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A7AFFB4" w:rsidR="00A209D6" w:rsidRPr="00B04CCA" w:rsidRDefault="00A209D6" w:rsidP="00A209D6">
      <w:pPr>
        <w:pStyle w:val="Header"/>
        <w:tabs>
          <w:tab w:val="right" w:pos="9639"/>
        </w:tabs>
        <w:rPr>
          <w:bCs/>
          <w:i/>
          <w:noProof w:val="0"/>
          <w:sz w:val="24"/>
          <w:szCs w:val="24"/>
        </w:rPr>
      </w:pPr>
      <w:r w:rsidRPr="00B04CCA">
        <w:rPr>
          <w:bCs/>
          <w:noProof w:val="0"/>
          <w:sz w:val="24"/>
          <w:szCs w:val="24"/>
        </w:rPr>
        <w:t>3GPP TSG-RAN WG2 Meeting #</w:t>
      </w:r>
      <w:r w:rsidR="0036459E" w:rsidRPr="00B04CCA">
        <w:rPr>
          <w:bCs/>
          <w:noProof w:val="0"/>
          <w:sz w:val="24"/>
          <w:szCs w:val="24"/>
        </w:rPr>
        <w:t>11</w:t>
      </w:r>
      <w:r w:rsidR="00B04CCA" w:rsidRPr="00B04CCA">
        <w:rPr>
          <w:bCs/>
          <w:noProof w:val="0"/>
          <w:sz w:val="24"/>
          <w:szCs w:val="24"/>
        </w:rPr>
        <w:t>6</w:t>
      </w:r>
      <w:r w:rsidR="00855431" w:rsidRPr="00B04CCA">
        <w:rPr>
          <w:bCs/>
          <w:noProof w:val="0"/>
          <w:sz w:val="24"/>
          <w:szCs w:val="24"/>
        </w:rPr>
        <w:t xml:space="preserve"> Electronic</w:t>
      </w:r>
      <w:r w:rsidR="00855431" w:rsidRPr="00B04CCA" w:rsidDel="00855431">
        <w:rPr>
          <w:bCs/>
          <w:noProof w:val="0"/>
          <w:sz w:val="24"/>
          <w:szCs w:val="24"/>
        </w:rPr>
        <w:t xml:space="preserve"> </w:t>
      </w:r>
      <w:r w:rsidRPr="00B04CCA">
        <w:rPr>
          <w:bCs/>
          <w:noProof w:val="0"/>
          <w:sz w:val="24"/>
          <w:szCs w:val="24"/>
        </w:rPr>
        <w:tab/>
        <w:t>R2-</w:t>
      </w:r>
      <w:r w:rsidR="00093AD1" w:rsidRPr="00B04CCA">
        <w:rPr>
          <w:bCs/>
          <w:noProof w:val="0"/>
          <w:sz w:val="24"/>
          <w:szCs w:val="24"/>
        </w:rPr>
        <w:t>21</w:t>
      </w:r>
      <w:r w:rsidR="00093AD1">
        <w:rPr>
          <w:bCs/>
          <w:noProof w:val="0"/>
          <w:sz w:val="24"/>
          <w:szCs w:val="24"/>
        </w:rPr>
        <w:t>10144</w:t>
      </w:r>
    </w:p>
    <w:p w14:paraId="11776FA6" w14:textId="42B06645" w:rsidR="00A209D6" w:rsidRPr="00B04CCA" w:rsidRDefault="00B04CCA" w:rsidP="00A209D6">
      <w:pPr>
        <w:pStyle w:val="Header"/>
        <w:tabs>
          <w:tab w:val="right" w:pos="9639"/>
        </w:tabs>
        <w:rPr>
          <w:rFonts w:eastAsia="SimSun"/>
          <w:bCs/>
          <w:sz w:val="24"/>
          <w:szCs w:val="24"/>
          <w:lang w:eastAsia="zh-CN"/>
        </w:rPr>
      </w:pPr>
      <w:r w:rsidRPr="00B04CCA">
        <w:rPr>
          <w:rFonts w:eastAsia="SimSun"/>
          <w:bCs/>
          <w:sz w:val="24"/>
          <w:szCs w:val="24"/>
          <w:lang w:eastAsia="zh-CN"/>
        </w:rPr>
        <w:t>Online, 1</w:t>
      </w:r>
      <w:r w:rsidRPr="00B04CCA">
        <w:rPr>
          <w:rFonts w:eastAsia="SimSun"/>
          <w:bCs/>
          <w:sz w:val="24"/>
          <w:szCs w:val="24"/>
          <w:vertAlign w:val="superscript"/>
          <w:lang w:eastAsia="zh-CN"/>
        </w:rPr>
        <w:t>st</w:t>
      </w:r>
      <w:r w:rsidRPr="00B04CCA">
        <w:rPr>
          <w:rFonts w:eastAsia="SimSun"/>
          <w:bCs/>
          <w:sz w:val="24"/>
          <w:szCs w:val="24"/>
          <w:lang w:eastAsia="zh-CN"/>
        </w:rPr>
        <w:t xml:space="preserve"> of November – 12</w:t>
      </w:r>
      <w:r w:rsidRPr="00B04CCA">
        <w:rPr>
          <w:rFonts w:eastAsia="SimSun"/>
          <w:bCs/>
          <w:sz w:val="24"/>
          <w:szCs w:val="24"/>
          <w:vertAlign w:val="superscript"/>
          <w:lang w:eastAsia="zh-CN"/>
        </w:rPr>
        <w:t>th</w:t>
      </w:r>
      <w:r w:rsidRPr="00B04CCA">
        <w:rPr>
          <w:rFonts w:eastAsia="SimSun"/>
          <w:bCs/>
          <w:sz w:val="24"/>
          <w:szCs w:val="24"/>
          <w:lang w:eastAsia="zh-CN"/>
        </w:rPr>
        <w:t xml:space="preserve"> of November 2021                                                     </w:t>
      </w:r>
      <w:r w:rsidR="0079021D" w:rsidRPr="00B04CCA">
        <w:rPr>
          <w:rFonts w:eastAsia="SimSun"/>
          <w:bCs/>
          <w:sz w:val="24"/>
          <w:szCs w:val="24"/>
          <w:lang w:eastAsia="zh-CN"/>
        </w:rPr>
        <w:t xml:space="preserve">                                                  </w:t>
      </w:r>
      <w:r w:rsidR="00A209D6" w:rsidRPr="00B04CCA">
        <w:rPr>
          <w:rFonts w:eastAsia="SimSun"/>
          <w:noProof w:val="0"/>
          <w:sz w:val="24"/>
          <w:szCs w:val="24"/>
          <w:lang w:eastAsia="zh-CN"/>
        </w:rPr>
        <w:tab/>
      </w:r>
    </w:p>
    <w:p w14:paraId="2E02E5F5" w14:textId="77777777" w:rsidR="00A209D6" w:rsidRPr="00B04CCA" w:rsidRDefault="00A209D6" w:rsidP="00A209D6">
      <w:pPr>
        <w:pStyle w:val="Header"/>
        <w:rPr>
          <w:bCs/>
          <w:noProof w:val="0"/>
          <w:sz w:val="24"/>
        </w:rPr>
      </w:pPr>
    </w:p>
    <w:p w14:paraId="403CB9C0" w14:textId="77777777" w:rsidR="00A209D6" w:rsidRPr="00B04CCA" w:rsidRDefault="00A209D6" w:rsidP="00A209D6">
      <w:pPr>
        <w:pStyle w:val="Header"/>
        <w:rPr>
          <w:bCs/>
          <w:noProof w:val="0"/>
          <w:sz w:val="24"/>
        </w:rPr>
      </w:pPr>
    </w:p>
    <w:p w14:paraId="74AEDB1B" w14:textId="533B9D56" w:rsidR="00A209D6" w:rsidRPr="00B04CCA" w:rsidRDefault="00A209D6" w:rsidP="00A209D6">
      <w:pPr>
        <w:pStyle w:val="CRCoverPage"/>
        <w:tabs>
          <w:tab w:val="left" w:pos="1985"/>
        </w:tabs>
        <w:rPr>
          <w:rFonts w:cs="Arial"/>
          <w:b/>
          <w:bCs/>
          <w:sz w:val="24"/>
          <w:lang w:eastAsia="ja-JP"/>
        </w:rPr>
      </w:pPr>
      <w:r w:rsidRPr="00B04CCA">
        <w:rPr>
          <w:rFonts w:cs="Arial"/>
          <w:b/>
          <w:bCs/>
          <w:sz w:val="24"/>
        </w:rPr>
        <w:t>Agenda item:</w:t>
      </w:r>
      <w:r w:rsidRPr="00B04CCA">
        <w:rPr>
          <w:rFonts w:cs="Arial"/>
          <w:b/>
          <w:bCs/>
          <w:sz w:val="24"/>
        </w:rPr>
        <w:tab/>
      </w:r>
      <w:r w:rsidR="00CF400E" w:rsidRPr="00B04CCA">
        <w:rPr>
          <w:rFonts w:cs="Arial"/>
          <w:b/>
          <w:bCs/>
          <w:sz w:val="24"/>
          <w:lang w:eastAsia="ja-JP"/>
        </w:rPr>
        <w:t>8.3.3</w:t>
      </w:r>
    </w:p>
    <w:p w14:paraId="73188B46" w14:textId="77777777" w:rsidR="00A209D6" w:rsidRPr="00B04CCA" w:rsidRDefault="00A209D6" w:rsidP="00A209D6">
      <w:pPr>
        <w:tabs>
          <w:tab w:val="left" w:pos="1985"/>
        </w:tabs>
        <w:ind w:left="1985" w:hanging="1985"/>
        <w:rPr>
          <w:rFonts w:ascii="Arial" w:hAnsi="Arial" w:cs="Arial"/>
          <w:b/>
          <w:bCs/>
          <w:sz w:val="24"/>
        </w:rPr>
      </w:pPr>
      <w:r w:rsidRPr="00B04CCA">
        <w:rPr>
          <w:rFonts w:ascii="Arial" w:hAnsi="Arial" w:cs="Arial"/>
          <w:b/>
          <w:bCs/>
          <w:sz w:val="24"/>
        </w:rPr>
        <w:t>Source:</w:t>
      </w:r>
      <w:r w:rsidRPr="00B04CCA">
        <w:rPr>
          <w:rFonts w:ascii="Arial" w:hAnsi="Arial" w:cs="Arial"/>
          <w:b/>
          <w:bCs/>
          <w:sz w:val="24"/>
        </w:rPr>
        <w:tab/>
        <w:t>Nokia, Nokia Shanghai Bell</w:t>
      </w:r>
    </w:p>
    <w:p w14:paraId="0FA3EF00" w14:textId="6F0FC070" w:rsidR="00A209D6" w:rsidRPr="00B04CCA" w:rsidRDefault="00A209D6" w:rsidP="00A209D6">
      <w:pPr>
        <w:ind w:left="1985" w:hanging="1985"/>
        <w:rPr>
          <w:rFonts w:ascii="Arial" w:hAnsi="Arial" w:cs="Arial"/>
          <w:b/>
          <w:bCs/>
          <w:sz w:val="24"/>
        </w:rPr>
      </w:pPr>
      <w:r w:rsidRPr="00B04CCA">
        <w:rPr>
          <w:rFonts w:ascii="Arial" w:hAnsi="Arial" w:cs="Arial"/>
          <w:b/>
          <w:bCs/>
          <w:sz w:val="24"/>
        </w:rPr>
        <w:t>Title:</w:t>
      </w:r>
      <w:r w:rsidRPr="00B04CCA">
        <w:rPr>
          <w:rFonts w:ascii="Arial" w:hAnsi="Arial" w:cs="Arial"/>
          <w:b/>
          <w:bCs/>
          <w:sz w:val="24"/>
        </w:rPr>
        <w:tab/>
      </w:r>
      <w:r w:rsidR="00B04CCA" w:rsidRPr="00B04CCA">
        <w:rPr>
          <w:rFonts w:ascii="Arial" w:hAnsi="Arial" w:cs="Arial"/>
          <w:b/>
          <w:bCs/>
          <w:sz w:val="24"/>
        </w:rPr>
        <w:t>Further analysis on the signalling message contents for switching notification</w:t>
      </w:r>
    </w:p>
    <w:p w14:paraId="1F147C23" w14:textId="0199FCD3" w:rsidR="00A209D6" w:rsidRPr="00B04CCA" w:rsidRDefault="00A209D6" w:rsidP="00A209D6">
      <w:pPr>
        <w:ind w:left="1985" w:hanging="1985"/>
        <w:rPr>
          <w:rFonts w:ascii="Arial" w:hAnsi="Arial" w:cs="Arial"/>
          <w:b/>
          <w:bCs/>
          <w:sz w:val="24"/>
        </w:rPr>
      </w:pPr>
      <w:r w:rsidRPr="00B04CCA">
        <w:rPr>
          <w:rFonts w:ascii="Arial" w:hAnsi="Arial" w:cs="Arial"/>
          <w:b/>
          <w:bCs/>
          <w:sz w:val="24"/>
        </w:rPr>
        <w:t>WID/SID:</w:t>
      </w:r>
      <w:r w:rsidRPr="00B04CCA">
        <w:rPr>
          <w:rFonts w:ascii="Arial" w:hAnsi="Arial" w:cs="Arial"/>
          <w:b/>
          <w:bCs/>
          <w:sz w:val="24"/>
        </w:rPr>
        <w:tab/>
      </w:r>
      <w:r w:rsidR="00CF400E" w:rsidRPr="00B04CCA">
        <w:rPr>
          <w:rFonts w:ascii="Arial" w:hAnsi="Arial" w:cs="Arial"/>
          <w:b/>
          <w:bCs/>
          <w:sz w:val="24"/>
        </w:rPr>
        <w:t>LTE_NR_MUSIM-Core</w:t>
      </w:r>
    </w:p>
    <w:p w14:paraId="6FEB19D6" w14:textId="77777777" w:rsidR="00A209D6" w:rsidRPr="00B04CCA" w:rsidRDefault="00A209D6" w:rsidP="00A209D6">
      <w:pPr>
        <w:tabs>
          <w:tab w:val="left" w:pos="1985"/>
        </w:tabs>
        <w:rPr>
          <w:rFonts w:ascii="Arial" w:hAnsi="Arial" w:cs="Arial"/>
          <w:b/>
          <w:bCs/>
          <w:sz w:val="24"/>
        </w:rPr>
      </w:pPr>
      <w:r w:rsidRPr="00B04CCA">
        <w:rPr>
          <w:rFonts w:ascii="Arial" w:hAnsi="Arial" w:cs="Arial"/>
          <w:b/>
          <w:bCs/>
          <w:sz w:val="24"/>
        </w:rPr>
        <w:t>Document for:</w:t>
      </w:r>
      <w:r w:rsidRPr="00B04CCA">
        <w:rPr>
          <w:rFonts w:ascii="Arial" w:hAnsi="Arial" w:cs="Arial"/>
          <w:b/>
          <w:bCs/>
          <w:sz w:val="24"/>
        </w:rPr>
        <w:tab/>
        <w:t>Discussion and Decision</w:t>
      </w:r>
    </w:p>
    <w:p w14:paraId="294B1FC1" w14:textId="2AAECBC9" w:rsidR="00A209D6" w:rsidRPr="00820EC6" w:rsidRDefault="00A209D6" w:rsidP="00A209D6">
      <w:pPr>
        <w:pStyle w:val="Heading1"/>
      </w:pPr>
      <w:r w:rsidRPr="00820EC6">
        <w:t>1</w:t>
      </w:r>
      <w:r w:rsidRPr="00820EC6">
        <w:tab/>
        <w:t>Introduction</w:t>
      </w:r>
    </w:p>
    <w:p w14:paraId="36D33801" w14:textId="7CD99C46" w:rsidR="003C11E0" w:rsidRPr="00820EC6" w:rsidRDefault="003C11E0" w:rsidP="003C11E0">
      <w:pPr>
        <w:spacing w:after="160" w:line="259" w:lineRule="auto"/>
        <w:jc w:val="both"/>
      </w:pPr>
      <w:r w:rsidRPr="00820EC6">
        <w:t xml:space="preserve">Rel-17 WI [1] for ‘support of Multi-SIM devices’ aims to study the system impacts when the UE communicates to more than one PLMN via multi-SIM support and specifies potential enhancements to avoid performance degradation </w:t>
      </w:r>
      <w:r w:rsidR="00AC72C5" w:rsidRPr="00820EC6">
        <w:t>in</w:t>
      </w:r>
      <w:r w:rsidRPr="00820EC6">
        <w:t xml:space="preserve"> the MUSIM scenarios.</w:t>
      </w:r>
    </w:p>
    <w:p w14:paraId="60185594" w14:textId="77777777" w:rsidR="003C11E0" w:rsidRPr="00820EC6" w:rsidRDefault="003C11E0" w:rsidP="003C11E0">
      <w:pPr>
        <w:spacing w:after="160" w:line="259" w:lineRule="auto"/>
        <w:jc w:val="both"/>
      </w:pPr>
      <w:r w:rsidRPr="00820EC6">
        <w:t>The objectives of the WI are:</w:t>
      </w:r>
    </w:p>
    <w:tbl>
      <w:tblPr>
        <w:tblStyle w:val="TableGrid"/>
        <w:tblW w:w="0" w:type="auto"/>
        <w:tblLook w:val="04A0" w:firstRow="1" w:lastRow="0" w:firstColumn="1" w:lastColumn="0" w:noHBand="0" w:noVBand="1"/>
      </w:tblPr>
      <w:tblGrid>
        <w:gridCol w:w="9628"/>
      </w:tblGrid>
      <w:tr w:rsidR="003C11E0" w:rsidRPr="00820EC6" w14:paraId="049B0011" w14:textId="77777777" w:rsidTr="00134A0D">
        <w:tc>
          <w:tcPr>
            <w:tcW w:w="9628" w:type="dxa"/>
          </w:tcPr>
          <w:p w14:paraId="2097F917" w14:textId="77777777" w:rsidR="003C11E0" w:rsidRPr="00820EC6"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820EC6">
              <w:rPr>
                <w:rFonts w:ascii="Times New Roman" w:hAnsi="Times New Roman"/>
                <w:bCs/>
                <w:sz w:val="20"/>
                <w:szCs w:val="20"/>
                <w:lang w:val="en-GB"/>
              </w:rPr>
              <w:t>Specify, if necessary, enhancement</w:t>
            </w:r>
            <w:r w:rsidRPr="00820EC6">
              <w:rPr>
                <w:rFonts w:ascii="Times New Roman" w:hAnsi="Times New Roman"/>
                <w:bCs/>
                <w:sz w:val="20"/>
                <w:szCs w:val="20"/>
                <w:lang w:val="en-GB" w:eastAsia="zh-CN"/>
              </w:rPr>
              <w:t>(s)</w:t>
            </w:r>
            <w:r w:rsidRPr="00820EC6">
              <w:rPr>
                <w:rFonts w:ascii="Times New Roman" w:hAnsi="Times New Roman"/>
                <w:bCs/>
                <w:sz w:val="20"/>
                <w:szCs w:val="20"/>
                <w:lang w:val="en-GB"/>
              </w:rPr>
              <w:t xml:space="preserve"> to address the collision due to reception of paging when the UE is in IDLE/INACTIVE mode in both the networks associated with respective SIMs [RAN2]</w:t>
            </w:r>
          </w:p>
          <w:p w14:paraId="013BB788"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can be NR. Network B can either be LTE or NR.</w:t>
            </w:r>
          </w:p>
          <w:p w14:paraId="6AFC9D84"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Single-Rx/Single-Tx</w:t>
            </w:r>
            <w:r w:rsidRPr="00820EC6">
              <w:rPr>
                <w:rFonts w:eastAsia="Yu Mincho"/>
                <w:bCs/>
                <w:lang w:eastAsia="ja-JP"/>
              </w:rPr>
              <w:t>.</w:t>
            </w:r>
          </w:p>
          <w:p w14:paraId="7833CB3C" w14:textId="77777777" w:rsidR="003C11E0" w:rsidRPr="00820EC6" w:rsidRDefault="003C11E0" w:rsidP="003C11E0">
            <w:pPr>
              <w:numPr>
                <w:ilvl w:val="0"/>
                <w:numId w:val="25"/>
              </w:numPr>
              <w:overflowPunct w:val="0"/>
              <w:autoSpaceDE w:val="0"/>
              <w:autoSpaceDN w:val="0"/>
              <w:adjustRightInd w:val="0"/>
              <w:textAlignment w:val="baseline"/>
              <w:rPr>
                <w:bCs/>
                <w:highlight w:val="yellow"/>
              </w:rPr>
            </w:pPr>
            <w:r w:rsidRPr="00820EC6">
              <w:rPr>
                <w:bCs/>
                <w:highlight w:val="yellow"/>
              </w:rPr>
              <w:t>Specify mechanism for UE to notify Network A of its switch from Network A (for MUSIM purpose) [RAN2]:</w:t>
            </w:r>
          </w:p>
          <w:p w14:paraId="7608B2F5"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is NR. Network B can either be LTE or NR.</w:t>
            </w:r>
          </w:p>
          <w:p w14:paraId="46C64C14"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Single-Rx/Single-Tx</w:t>
            </w:r>
            <w:r w:rsidRPr="00820EC6">
              <w:rPr>
                <w:bCs/>
                <w:lang w:eastAsia="zh-CN"/>
              </w:rPr>
              <w:t>, Dual-Rx/Single-Tx</w:t>
            </w:r>
          </w:p>
          <w:p w14:paraId="40616479" w14:textId="70912D9B" w:rsidR="003C11E0" w:rsidRPr="00820EC6"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820EC6">
              <w:rPr>
                <w:rFonts w:ascii="Times New Roman" w:hAnsi="Times New Roman"/>
                <w:bCs/>
                <w:sz w:val="20"/>
                <w:szCs w:val="20"/>
                <w:lang w:val="en-GB"/>
              </w:rPr>
              <w:t>Unless SA2 find an alternative solution or decides otherwise, specify mechanism for an incoming pag</w:t>
            </w:r>
            <w:r w:rsidRPr="00820EC6">
              <w:rPr>
                <w:rFonts w:ascii="Times New Roman" w:hAnsi="Times New Roman"/>
                <w:bCs/>
                <w:sz w:val="20"/>
                <w:szCs w:val="20"/>
                <w:lang w:val="en-GB" w:eastAsia="zh-CN"/>
              </w:rPr>
              <w:t>e to indicate</w:t>
            </w:r>
            <w:r w:rsidRPr="00820EC6">
              <w:rPr>
                <w:rFonts w:ascii="Times New Roman" w:hAnsi="Times New Roman"/>
                <w:bCs/>
                <w:sz w:val="20"/>
                <w:szCs w:val="20"/>
                <w:lang w:val="en-GB"/>
              </w:rPr>
              <w:t xml:space="preserve"> to the UE whether the service is </w:t>
            </w:r>
            <w:r w:rsidR="00B61A24" w:rsidRPr="00820EC6">
              <w:rPr>
                <w:rFonts w:ascii="Times New Roman" w:hAnsi="Times New Roman"/>
                <w:bCs/>
                <w:sz w:val="20"/>
                <w:szCs w:val="20"/>
                <w:lang w:val="en-GB"/>
              </w:rPr>
              <w:t>V</w:t>
            </w:r>
            <w:r w:rsidRPr="00820EC6">
              <w:rPr>
                <w:rFonts w:ascii="Times New Roman" w:hAnsi="Times New Roman"/>
                <w:bCs/>
                <w:sz w:val="20"/>
                <w:szCs w:val="20"/>
                <w:lang w:val="en-GB"/>
              </w:rPr>
              <w:t>oLTE/VoNR [RAN2]</w:t>
            </w:r>
          </w:p>
          <w:p w14:paraId="73583B30"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is either LTE or NR. Network B is either LTE or NR.</w:t>
            </w:r>
          </w:p>
          <w:p w14:paraId="1AE39A59"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Single-Rx/Dual-Rx/Single-Tx</w:t>
            </w:r>
          </w:p>
          <w:p w14:paraId="28A51031" w14:textId="77777777" w:rsidR="003C11E0" w:rsidRPr="00820EC6" w:rsidRDefault="003C11E0" w:rsidP="00134A0D">
            <w:pPr>
              <w:rPr>
                <w:bCs/>
              </w:rPr>
            </w:pPr>
            <w:r w:rsidRPr="00820EC6">
              <w:rPr>
                <w:bCs/>
              </w:rPr>
              <w:t xml:space="preserve">UE SIMs may belong to same or different operators. </w:t>
            </w:r>
          </w:p>
          <w:p w14:paraId="5F6AE2B1" w14:textId="77777777" w:rsidR="003C11E0" w:rsidRPr="00820EC6" w:rsidRDefault="003C11E0" w:rsidP="00134A0D">
            <w:pPr>
              <w:rPr>
                <w:bCs/>
              </w:rPr>
            </w:pPr>
            <w:r w:rsidRPr="00820EC6">
              <w:rPr>
                <w:bCs/>
              </w:rPr>
              <w:t xml:space="preserve">USIM can be a physical SIM or eSIM. </w:t>
            </w:r>
          </w:p>
          <w:p w14:paraId="228797AA" w14:textId="77777777" w:rsidR="003C11E0" w:rsidRPr="00820EC6" w:rsidRDefault="003C11E0" w:rsidP="00134A0D">
            <w:pPr>
              <w:rPr>
                <w:bCs/>
              </w:rPr>
            </w:pPr>
            <w:r w:rsidRPr="00820EC6">
              <w:rPr>
                <w:bCs/>
              </w:rPr>
              <w:t xml:space="preserve">Coordination with relevant WGs, such as SA2, should be considered where relevant. </w:t>
            </w:r>
          </w:p>
          <w:p w14:paraId="46D215CC" w14:textId="77777777" w:rsidR="003C11E0" w:rsidRPr="00820EC6" w:rsidRDefault="003C11E0" w:rsidP="00134A0D">
            <w:r w:rsidRPr="00820EC6">
              <w:rPr>
                <w:bCs/>
              </w:rPr>
              <w:t>Specification change should focus on NR side for objective 1.</w:t>
            </w:r>
          </w:p>
        </w:tc>
      </w:tr>
    </w:tbl>
    <w:p w14:paraId="52016233" w14:textId="77777777" w:rsidR="003501DA" w:rsidRDefault="003501DA" w:rsidP="00AC72C5">
      <w:pPr>
        <w:spacing w:after="160" w:line="259" w:lineRule="auto"/>
        <w:jc w:val="both"/>
      </w:pPr>
    </w:p>
    <w:p w14:paraId="4D8598EA" w14:textId="64361AEB" w:rsidR="003501DA" w:rsidRDefault="003C11E0" w:rsidP="00AC72C5">
      <w:pPr>
        <w:spacing w:after="160" w:line="259" w:lineRule="auto"/>
        <w:jc w:val="both"/>
      </w:pPr>
      <w:r w:rsidRPr="00820EC6">
        <w:t xml:space="preserve">In this discussion paper we further discuss </w:t>
      </w:r>
      <w:r w:rsidR="00E74DE9">
        <w:t>the remaining issues associated with signalling procedure for switching notifications .</w:t>
      </w:r>
    </w:p>
    <w:p w14:paraId="366EE52E" w14:textId="77777777" w:rsidR="003501DA" w:rsidRDefault="003501DA">
      <w:pPr>
        <w:spacing w:after="0"/>
      </w:pPr>
      <w:r>
        <w:br w:type="page"/>
      </w:r>
    </w:p>
    <w:p w14:paraId="545F6CCD" w14:textId="77777777" w:rsidR="00820EC6" w:rsidRPr="00820EC6" w:rsidRDefault="00820EC6" w:rsidP="00AC72C5">
      <w:pPr>
        <w:spacing w:after="160" w:line="259" w:lineRule="auto"/>
        <w:jc w:val="both"/>
      </w:pPr>
    </w:p>
    <w:p w14:paraId="2BBFF540" w14:textId="4E5BF881" w:rsidR="00A209D6" w:rsidRPr="00820EC6" w:rsidRDefault="00A209D6" w:rsidP="00A209D6">
      <w:pPr>
        <w:pStyle w:val="Heading1"/>
      </w:pPr>
      <w:r w:rsidRPr="00820EC6">
        <w:t>2</w:t>
      </w:r>
      <w:r w:rsidRPr="00820EC6">
        <w:tab/>
      </w:r>
      <w:r w:rsidR="00BB2426" w:rsidRPr="00820EC6">
        <w:t>Discussion</w:t>
      </w:r>
    </w:p>
    <w:p w14:paraId="75F19597" w14:textId="60F9823D" w:rsidR="00D30CAA" w:rsidRPr="00BA51AF" w:rsidRDefault="00D30CAA" w:rsidP="00D30CAA">
      <w:pPr>
        <w:jc w:val="both"/>
        <w:rPr>
          <w:bCs/>
          <w:sz w:val="24"/>
        </w:rPr>
      </w:pPr>
      <w:r w:rsidRPr="00BA51AF">
        <w:rPr>
          <w:szCs w:val="22"/>
        </w:rPr>
        <w:t xml:space="preserve">RAN2-115e Agreements for switching notification </w:t>
      </w:r>
      <w:r>
        <w:rPr>
          <w:szCs w:val="22"/>
        </w:rPr>
        <w:t>toward</w:t>
      </w:r>
      <w:r w:rsidRPr="00BA51AF">
        <w:rPr>
          <w:szCs w:val="22"/>
        </w:rPr>
        <w:t xml:space="preserve"> NTWK-A are given below</w:t>
      </w:r>
      <w:r w:rsidR="00CA2614">
        <w:rPr>
          <w:szCs w:val="22"/>
        </w:rPr>
        <w:t xml:space="preserve"> [2].</w:t>
      </w:r>
    </w:p>
    <w:p w14:paraId="5DD6E64A" w14:textId="77777777" w:rsidR="00D30CAA" w:rsidRPr="0037038D" w:rsidRDefault="00D30CAA" w:rsidP="00D30CAA">
      <w:pPr>
        <w:pStyle w:val="Agreement"/>
        <w:tabs>
          <w:tab w:val="clear" w:pos="1619"/>
          <w:tab w:val="num" w:pos="1199"/>
        </w:tabs>
        <w:ind w:left="1199"/>
      </w:pPr>
      <w:r>
        <w:t>UE can indicate it wants to leave RRC_CONNECTED in assistance information for MUSIM (FFS for signalling details, e.g. UAI).</w:t>
      </w:r>
    </w:p>
    <w:p w14:paraId="184D7B0E" w14:textId="77777777" w:rsidR="00D30CAA" w:rsidRPr="00BA51AF" w:rsidRDefault="00D30CAA" w:rsidP="00D30CAA">
      <w:pPr>
        <w:pStyle w:val="Agreement"/>
        <w:tabs>
          <w:tab w:val="clear" w:pos="1619"/>
          <w:tab w:val="num" w:pos="1199"/>
        </w:tabs>
        <w:overflowPunct/>
        <w:autoSpaceDE/>
        <w:autoSpaceDN/>
        <w:adjustRightInd/>
        <w:ind w:left="1199"/>
        <w:textAlignment w:val="auto"/>
        <w:rPr>
          <w:lang w:val="en-GB"/>
        </w:rPr>
      </w:pPr>
      <w:r w:rsidRPr="00BA51AF">
        <w:rPr>
          <w:lang w:val="en-GB"/>
        </w:rPr>
        <w:t>UEAssistanceInformation message is extended for switching notification in both network switching procedures for leaving RRC_CONNECTED state and without leaving RRC_CONNECTED state.</w:t>
      </w:r>
    </w:p>
    <w:p w14:paraId="6F767737" w14:textId="77777777" w:rsidR="00D30CAA" w:rsidRPr="00BA51AF" w:rsidRDefault="00D30CAA" w:rsidP="00D30CAA">
      <w:pPr>
        <w:pStyle w:val="Agreement"/>
        <w:tabs>
          <w:tab w:val="clear" w:pos="1619"/>
          <w:tab w:val="num" w:pos="1199"/>
        </w:tabs>
        <w:overflowPunct/>
        <w:autoSpaceDE/>
        <w:autoSpaceDN/>
        <w:adjustRightInd/>
        <w:ind w:left="1199"/>
        <w:textAlignment w:val="auto"/>
        <w:rPr>
          <w:lang w:val="en-GB"/>
        </w:rPr>
      </w:pPr>
      <w:r w:rsidRPr="00BA51AF">
        <w:rPr>
          <w:lang w:val="en-GB"/>
        </w:rPr>
        <w:t>UE is configured to provide assistance info for switching notification via otherConfig of RRCReconfiguration message</w:t>
      </w:r>
    </w:p>
    <w:p w14:paraId="2EC85C7D" w14:textId="77777777" w:rsidR="00D30CAA" w:rsidRPr="00BA51AF" w:rsidRDefault="00D30CAA" w:rsidP="00D30CAA">
      <w:pPr>
        <w:pStyle w:val="Agreement"/>
        <w:tabs>
          <w:tab w:val="clear" w:pos="1619"/>
          <w:tab w:val="num" w:pos="1199"/>
        </w:tabs>
        <w:overflowPunct/>
        <w:autoSpaceDE/>
        <w:autoSpaceDN/>
        <w:adjustRightInd/>
        <w:ind w:left="1199"/>
        <w:textAlignment w:val="auto"/>
        <w:rPr>
          <w:lang w:val="en-GB"/>
        </w:rPr>
      </w:pPr>
      <w:r w:rsidRPr="00BA51AF">
        <w:rPr>
          <w:lang w:val="en-GB"/>
        </w:rPr>
        <w:t xml:space="preserve">Introduce a new RRC timer for the “configured time”, used for the UE to leave RRC_CONNECTED without a response. </w:t>
      </w:r>
    </w:p>
    <w:p w14:paraId="5790E347" w14:textId="77777777" w:rsidR="00D30CAA" w:rsidRPr="00BA51AF" w:rsidRDefault="00D30CAA" w:rsidP="00D30CAA">
      <w:pPr>
        <w:pStyle w:val="Agreement"/>
        <w:tabs>
          <w:tab w:val="clear" w:pos="1619"/>
          <w:tab w:val="num" w:pos="1199"/>
        </w:tabs>
        <w:overflowPunct/>
        <w:autoSpaceDE/>
        <w:autoSpaceDN/>
        <w:adjustRightInd/>
        <w:ind w:left="1199"/>
        <w:textAlignment w:val="auto"/>
        <w:rPr>
          <w:i/>
          <w:iCs/>
          <w:lang w:val="en-GB"/>
        </w:rPr>
      </w:pPr>
      <w:r w:rsidRPr="00BA51AF">
        <w:rPr>
          <w:lang w:val="en-GB"/>
        </w:rPr>
        <w:t>FFS if it's possible to configure UE to always wait for the network response (e.g. "infinite" waiting time)</w:t>
      </w:r>
    </w:p>
    <w:p w14:paraId="6C6BF9A6" w14:textId="77777777" w:rsidR="00D30CAA" w:rsidRPr="00BA51AF" w:rsidRDefault="00D30CAA" w:rsidP="00D30CAA">
      <w:pPr>
        <w:pStyle w:val="Agreement"/>
        <w:tabs>
          <w:tab w:val="clear" w:pos="1619"/>
          <w:tab w:val="num" w:pos="1199"/>
        </w:tabs>
        <w:overflowPunct/>
        <w:autoSpaceDE/>
        <w:autoSpaceDN/>
        <w:adjustRightInd/>
        <w:ind w:left="1199"/>
        <w:textAlignment w:val="auto"/>
        <w:rPr>
          <w:lang w:val="en-GB"/>
        </w:rPr>
      </w:pPr>
      <w:r w:rsidRPr="00BA51AF">
        <w:rPr>
          <w:lang w:val="en-GB"/>
        </w:rPr>
        <w:t xml:space="preserve">UE is not allowed to enter RRC_INACTIVE state if no NW response message is received within a certain configured time period after the network switching notification message is sent. </w:t>
      </w:r>
    </w:p>
    <w:p w14:paraId="055553DD" w14:textId="77777777" w:rsidR="00D30CAA" w:rsidRPr="00BA51AF" w:rsidRDefault="00D30CAA" w:rsidP="00D30CAA">
      <w:pPr>
        <w:pStyle w:val="Agreement"/>
        <w:tabs>
          <w:tab w:val="clear" w:pos="1619"/>
          <w:tab w:val="num" w:pos="1199"/>
        </w:tabs>
        <w:overflowPunct/>
        <w:autoSpaceDE/>
        <w:autoSpaceDN/>
        <w:adjustRightInd/>
        <w:ind w:left="1199"/>
        <w:textAlignment w:val="auto"/>
        <w:rPr>
          <w:lang w:val="en-GB"/>
        </w:rPr>
      </w:pPr>
      <w:r w:rsidRPr="00BA51AF">
        <w:rPr>
          <w:lang w:val="en-GB"/>
        </w:rPr>
        <w:t>As baseline, how to handle the case, that UE performs switching without the response from network for a configured time during switching procedure without leaving RRC_CONNECTED state, is not specified. Can re-discuss if there are serious issues found.</w:t>
      </w:r>
    </w:p>
    <w:p w14:paraId="0D7022F6" w14:textId="77777777" w:rsidR="00820EC6" w:rsidRPr="00820EC6" w:rsidRDefault="00820EC6" w:rsidP="00A263FE"/>
    <w:p w14:paraId="0C1809FA" w14:textId="77777777" w:rsidR="003501DA" w:rsidRDefault="003501DA">
      <w:pPr>
        <w:spacing w:after="0"/>
      </w:pPr>
      <w:r>
        <w:br w:type="page"/>
      </w:r>
    </w:p>
    <w:p w14:paraId="6BE12648" w14:textId="77777777" w:rsidR="006B11E1" w:rsidRPr="00820EC6" w:rsidRDefault="006B11E1" w:rsidP="006B11E1">
      <w:pPr>
        <w:pStyle w:val="Heading2"/>
      </w:pPr>
      <w:r w:rsidRPr="00820EC6">
        <w:lastRenderedPageBreak/>
        <w:t xml:space="preserve">2.1 </w:t>
      </w:r>
      <w:r>
        <w:t>Signalling</w:t>
      </w:r>
      <w:r w:rsidRPr="00820EC6">
        <w:t xml:space="preserve"> Procedure </w:t>
      </w:r>
      <w:r>
        <w:t>and messages for Gap Configuration</w:t>
      </w:r>
    </w:p>
    <w:p w14:paraId="378676B7" w14:textId="486FC1BC" w:rsidR="006B11E1" w:rsidRDefault="006B11E1" w:rsidP="006B11E1">
      <w:pPr>
        <w:spacing w:after="0"/>
      </w:pPr>
      <w:r>
        <w:t>For switching notification for temporary switching without leaving the signalling procedure agreed as per RAN2</w:t>
      </w:r>
      <w:r w:rsidR="00075BF8">
        <w:t xml:space="preserve">-115e meeting </w:t>
      </w:r>
      <w:r>
        <w:t>consists of following steps</w:t>
      </w:r>
    </w:p>
    <w:p w14:paraId="3C852D50" w14:textId="77777777" w:rsidR="006B11E1" w:rsidRPr="00D17140" w:rsidRDefault="006B11E1" w:rsidP="006B11E1">
      <w:pPr>
        <w:pStyle w:val="ListParagraph"/>
        <w:numPr>
          <w:ilvl w:val="0"/>
          <w:numId w:val="44"/>
        </w:numPr>
        <w:jc w:val="both"/>
        <w:rPr>
          <w:rFonts w:ascii="Times New Roman" w:hAnsi="Times New Roman"/>
          <w:sz w:val="20"/>
          <w:szCs w:val="20"/>
        </w:rPr>
      </w:pPr>
      <w:r>
        <w:rPr>
          <w:rFonts w:ascii="Times New Roman" w:hAnsi="Times New Roman"/>
          <w:sz w:val="20"/>
          <w:szCs w:val="20"/>
        </w:rPr>
        <w:t>UE Informs the MUSIM Gap configuration assistance information in UE Assistance information</w:t>
      </w:r>
      <w:r w:rsidRPr="00D17140">
        <w:rPr>
          <w:rFonts w:ascii="Times New Roman" w:hAnsi="Times New Roman"/>
          <w:sz w:val="20"/>
          <w:szCs w:val="20"/>
        </w:rPr>
        <w:t>.</w:t>
      </w:r>
    </w:p>
    <w:p w14:paraId="5C281FF1" w14:textId="77777777" w:rsidR="006B11E1" w:rsidRDefault="006B11E1" w:rsidP="006B11E1">
      <w:pPr>
        <w:pStyle w:val="ListParagraph"/>
        <w:numPr>
          <w:ilvl w:val="0"/>
          <w:numId w:val="44"/>
        </w:numPr>
        <w:jc w:val="both"/>
        <w:rPr>
          <w:rFonts w:ascii="Times New Roman" w:hAnsi="Times New Roman"/>
          <w:sz w:val="20"/>
          <w:szCs w:val="20"/>
        </w:rPr>
      </w:pPr>
      <w:r w:rsidRPr="0080656C">
        <w:rPr>
          <w:rFonts w:ascii="Times New Roman" w:hAnsi="Times New Roman"/>
          <w:sz w:val="20"/>
          <w:szCs w:val="20"/>
        </w:rPr>
        <w:t xml:space="preserve">Network configures the MUSIM Gap parameters </w:t>
      </w:r>
      <w:r>
        <w:rPr>
          <w:rFonts w:ascii="Times New Roman" w:hAnsi="Times New Roman"/>
          <w:sz w:val="20"/>
          <w:szCs w:val="20"/>
        </w:rPr>
        <w:t>via RRC Reconfiguration message.</w:t>
      </w:r>
    </w:p>
    <w:p w14:paraId="0A5E3E24" w14:textId="5CAF5236" w:rsidR="006B11E1" w:rsidRDefault="006B11E1" w:rsidP="006B11E1">
      <w:pPr>
        <w:pStyle w:val="ListParagraph"/>
        <w:numPr>
          <w:ilvl w:val="0"/>
          <w:numId w:val="44"/>
        </w:numPr>
        <w:jc w:val="both"/>
        <w:rPr>
          <w:rFonts w:ascii="Times New Roman" w:hAnsi="Times New Roman"/>
          <w:sz w:val="20"/>
          <w:szCs w:val="20"/>
        </w:rPr>
      </w:pPr>
      <w:r>
        <w:rPr>
          <w:rFonts w:ascii="Times New Roman" w:hAnsi="Times New Roman"/>
          <w:sz w:val="20"/>
          <w:szCs w:val="20"/>
        </w:rPr>
        <w:t>UE may ask for modification of current Gap configuration via addition /modification or release via assistance information.</w:t>
      </w:r>
    </w:p>
    <w:p w14:paraId="4CF1D11C" w14:textId="66A18FB0" w:rsidR="00075BF8" w:rsidRDefault="00075BF8" w:rsidP="006B11E1">
      <w:pPr>
        <w:pStyle w:val="ListParagraph"/>
        <w:numPr>
          <w:ilvl w:val="0"/>
          <w:numId w:val="44"/>
        </w:numPr>
        <w:jc w:val="both"/>
        <w:rPr>
          <w:rFonts w:ascii="Times New Roman" w:hAnsi="Times New Roman"/>
          <w:sz w:val="20"/>
          <w:szCs w:val="20"/>
        </w:rPr>
      </w:pPr>
      <w:r>
        <w:rPr>
          <w:rFonts w:ascii="Times New Roman" w:hAnsi="Times New Roman"/>
          <w:sz w:val="20"/>
          <w:szCs w:val="20"/>
        </w:rPr>
        <w:t>Network reconfigures the gap pattern using RRC Reconfiguration message.</w:t>
      </w:r>
    </w:p>
    <w:p w14:paraId="5C829988" w14:textId="77777777" w:rsidR="006B11E1" w:rsidRDefault="006B11E1" w:rsidP="006B11E1">
      <w:pPr>
        <w:pStyle w:val="ListParagraph"/>
        <w:numPr>
          <w:ilvl w:val="0"/>
          <w:numId w:val="44"/>
        </w:numPr>
        <w:jc w:val="both"/>
        <w:rPr>
          <w:rFonts w:ascii="Times New Roman" w:hAnsi="Times New Roman"/>
          <w:sz w:val="20"/>
          <w:szCs w:val="20"/>
        </w:rPr>
      </w:pPr>
      <w:r>
        <w:rPr>
          <w:rFonts w:ascii="Times New Roman" w:hAnsi="Times New Roman"/>
          <w:sz w:val="20"/>
          <w:szCs w:val="20"/>
        </w:rPr>
        <w:t>At any time 3 gaps can be active at UE which consists of 2 periodic gaps and one aperiodic gap configuration.</w:t>
      </w:r>
    </w:p>
    <w:p w14:paraId="1948E7ED" w14:textId="561AC974" w:rsidR="006B11E1" w:rsidRDefault="006B11E1" w:rsidP="006B11E1">
      <w:pPr>
        <w:jc w:val="both"/>
      </w:pPr>
      <w:r>
        <w:t xml:space="preserve">Periodic Gaps are required mainly for paging monitoring and idle mode RRM measurements at NTWK-A. The periodic gaps for paging monitoring should be configured at fixed location and length so that it is exactly aligned to the paging monitoring at the network. In this case the network should configure the same location and length parameter in RRC Reconfiguration message.  There are multiple options to indicate the ‘fixed gap pattern’ request in the assistance information. Inclusion of new field ‘gap-type’ can be used to resolve the above issue. </w:t>
      </w:r>
      <w:r w:rsidR="00075BF8">
        <w:t>Alternatively,</w:t>
      </w:r>
      <w:r>
        <w:t xml:space="preserve"> the UE may include the gap-offset only for ‘fixed gap pattern’ case in assistance information and shall not include this optional parameter in other cases.</w:t>
      </w:r>
    </w:p>
    <w:p w14:paraId="1CF629B2" w14:textId="77777777" w:rsidR="006B11E1" w:rsidRDefault="006B11E1" w:rsidP="006B11E1">
      <w:pPr>
        <w:jc w:val="both"/>
        <w:rPr>
          <w:b/>
          <w:bCs/>
        </w:rPr>
      </w:pPr>
      <w:r w:rsidRPr="00D17140">
        <w:rPr>
          <w:b/>
          <w:bCs/>
        </w:rPr>
        <w:t>Proposal 1:</w:t>
      </w:r>
      <w:r>
        <w:rPr>
          <w:b/>
          <w:bCs/>
        </w:rPr>
        <w:t xml:space="preserve"> </w:t>
      </w:r>
      <w:r w:rsidRPr="00D17140">
        <w:rPr>
          <w:b/>
          <w:bCs/>
        </w:rPr>
        <w:t xml:space="preserve">RAN2 to consider </w:t>
      </w:r>
      <w:r>
        <w:rPr>
          <w:b/>
          <w:bCs/>
        </w:rPr>
        <w:t>indication of fixed gap location for paging monitoring in Gap assistance information.</w:t>
      </w:r>
    </w:p>
    <w:p w14:paraId="2AAA46CA" w14:textId="38A1D0CB" w:rsidR="006B11E1" w:rsidRDefault="006B11E1" w:rsidP="006B11E1">
      <w:pPr>
        <w:jc w:val="both"/>
        <w:rPr>
          <w:b/>
          <w:bCs/>
        </w:rPr>
      </w:pPr>
      <w:r>
        <w:rPr>
          <w:b/>
          <w:bCs/>
        </w:rPr>
        <w:t>Proposal 2</w:t>
      </w:r>
      <w:r w:rsidR="00FA5C27">
        <w:rPr>
          <w:b/>
          <w:bCs/>
        </w:rPr>
        <w:t>A</w:t>
      </w:r>
      <w:r>
        <w:rPr>
          <w:b/>
          <w:bCs/>
        </w:rPr>
        <w:t xml:space="preserve">: RAN2 to include ‘gap type’ as new parameter for each gap configuration instance or include the ‘gap-offset’ parameter only for the gap associated with paging monitoring. In </w:t>
      </w:r>
      <w:r w:rsidR="00075BF8">
        <w:rPr>
          <w:b/>
          <w:bCs/>
        </w:rPr>
        <w:t>other cases gap-offset is not included in assistance information</w:t>
      </w:r>
      <w:r>
        <w:rPr>
          <w:b/>
          <w:bCs/>
        </w:rPr>
        <w:t>.</w:t>
      </w:r>
    </w:p>
    <w:p w14:paraId="3F67B6C0" w14:textId="317173B3" w:rsidR="00405346" w:rsidRDefault="00405346" w:rsidP="006B11E1">
      <w:pPr>
        <w:jc w:val="both"/>
      </w:pPr>
      <w:r>
        <w:t xml:space="preserve">When idle mode UE is starting neighbour cell measurements for every DRX cycle, the UE will make use of SMTC information of neighbour cells received via system information to start measurements for specific neighbour cells. Alignment of SMTC information for measurements will be useful at UE to start the measurements at right time for the neighbour cells.  If the UE is in MUSIM operation with Idle mode in NTWK-B and active in NTWK-A and configured with SMTC information, the gap offset need to be aligned with SMTC information </w:t>
      </w:r>
      <w:r w:rsidR="00FA5C27">
        <w:t xml:space="preserve">for making the measurements at the right time for NTWK-B. Hence the gap offset information in assistance information should provide additional information on preferred location of offset. </w:t>
      </w:r>
    </w:p>
    <w:p w14:paraId="6870560B" w14:textId="18EB4E4F" w:rsidR="00FA5C27" w:rsidRPr="00405346" w:rsidRDefault="00FA5C27" w:rsidP="006B11E1">
      <w:pPr>
        <w:jc w:val="both"/>
      </w:pPr>
      <w:r>
        <w:rPr>
          <w:b/>
          <w:bCs/>
        </w:rPr>
        <w:t>Proposal 2B: RAN2 to consider providing list of gap-offset locations in the assistance information for periodic gap associated with idle mode RRM measurements.</w:t>
      </w:r>
    </w:p>
    <w:p w14:paraId="616A84E7" w14:textId="77777777" w:rsidR="006B11E1" w:rsidRDefault="006B11E1" w:rsidP="006B11E1">
      <w:pPr>
        <w:jc w:val="both"/>
      </w:pPr>
      <w:r>
        <w:t>The UE behaviour for the cases when network does not respond to the Gap assistance information within specific timer also should be specified. As the idle mode activities in other network is unavoidable the UE may indicate the start time where it starts with the indicated gap configuration parameter if it does not receive any response from network. In this case the UE may include ‘start time’ or ‘wait timer’ value in the assistance information.</w:t>
      </w:r>
    </w:p>
    <w:p w14:paraId="4E7983BC" w14:textId="77777777" w:rsidR="006B11E1" w:rsidRDefault="006B11E1" w:rsidP="006B11E1">
      <w:pPr>
        <w:jc w:val="both"/>
        <w:rPr>
          <w:b/>
          <w:bCs/>
        </w:rPr>
      </w:pPr>
      <w:r w:rsidRPr="00D17140">
        <w:rPr>
          <w:b/>
          <w:bCs/>
        </w:rPr>
        <w:t xml:space="preserve">Proposal </w:t>
      </w:r>
      <w:r>
        <w:rPr>
          <w:b/>
          <w:bCs/>
        </w:rPr>
        <w:t>3</w:t>
      </w:r>
      <w:r w:rsidRPr="00D17140">
        <w:rPr>
          <w:b/>
          <w:bCs/>
        </w:rPr>
        <w:t>:</w:t>
      </w:r>
      <w:r>
        <w:rPr>
          <w:b/>
          <w:bCs/>
        </w:rPr>
        <w:t xml:space="preserve"> </w:t>
      </w:r>
      <w:r w:rsidRPr="00D17140">
        <w:rPr>
          <w:b/>
          <w:bCs/>
        </w:rPr>
        <w:t xml:space="preserve">RAN2 to </w:t>
      </w:r>
      <w:r>
        <w:rPr>
          <w:b/>
          <w:bCs/>
        </w:rPr>
        <w:t>discuss the need for timer configuration at UE to activate the gap when network configuration is not received in response to assistance information.</w:t>
      </w:r>
    </w:p>
    <w:p w14:paraId="26BF99C4" w14:textId="77777777" w:rsidR="006B11E1" w:rsidRDefault="006B11E1" w:rsidP="006B11E1">
      <w:pPr>
        <w:jc w:val="both"/>
      </w:pPr>
      <w:r>
        <w:t>It is possible that the gap configuration provided by UE is not acceptable to UE. In this case the UE behaviour needs to be specified. Rejection of complete RRC Reconfiguration message may impact other configurations included in the RRC Reconfiguration message. The UE may either trigger another assistance information with modified parameters in this case or start using the configuration proposed in assistance information. In this case the UE can send the same gap configuration with start time set to immediate.</w:t>
      </w:r>
    </w:p>
    <w:p w14:paraId="1F7ABF35" w14:textId="77777777" w:rsidR="006B11E1" w:rsidRDefault="006B11E1" w:rsidP="006B11E1">
      <w:pPr>
        <w:jc w:val="both"/>
        <w:rPr>
          <w:b/>
          <w:bCs/>
        </w:rPr>
      </w:pPr>
      <w:r w:rsidRPr="00D17140">
        <w:rPr>
          <w:b/>
          <w:bCs/>
        </w:rPr>
        <w:t xml:space="preserve">Proposal </w:t>
      </w:r>
      <w:r>
        <w:rPr>
          <w:b/>
          <w:bCs/>
        </w:rPr>
        <w:t>4</w:t>
      </w:r>
      <w:r w:rsidRPr="00D17140">
        <w:rPr>
          <w:b/>
          <w:bCs/>
        </w:rPr>
        <w:t>:</w:t>
      </w:r>
      <w:r>
        <w:rPr>
          <w:b/>
          <w:bCs/>
        </w:rPr>
        <w:t xml:space="preserve"> </w:t>
      </w:r>
      <w:r w:rsidRPr="00D17140">
        <w:rPr>
          <w:b/>
          <w:bCs/>
        </w:rPr>
        <w:t xml:space="preserve">RAN2 to </w:t>
      </w:r>
      <w:r>
        <w:rPr>
          <w:b/>
          <w:bCs/>
        </w:rPr>
        <w:t>discuss the UE behaviour if the configured gap is not acceptable for UE.</w:t>
      </w:r>
    </w:p>
    <w:p w14:paraId="6AF65F9D" w14:textId="77777777" w:rsidR="006B11E1" w:rsidRPr="008978CC" w:rsidRDefault="006B11E1" w:rsidP="006B11E1">
      <w:pPr>
        <w:jc w:val="both"/>
      </w:pPr>
    </w:p>
    <w:p w14:paraId="08BF09B7" w14:textId="77777777" w:rsidR="006B11E1" w:rsidRPr="00820EC6" w:rsidRDefault="006B11E1" w:rsidP="006B11E1">
      <w:pPr>
        <w:pStyle w:val="Heading2"/>
      </w:pPr>
      <w:r w:rsidRPr="00820EC6">
        <w:t xml:space="preserve">2.2 </w:t>
      </w:r>
      <w:r>
        <w:t>Signalling</w:t>
      </w:r>
      <w:r w:rsidRPr="00820EC6">
        <w:t xml:space="preserve"> Procedure for </w:t>
      </w:r>
      <w:r>
        <w:t xml:space="preserve">messages for </w:t>
      </w:r>
      <w:r w:rsidRPr="00820EC6">
        <w:t xml:space="preserve">Leaving </w:t>
      </w:r>
      <w:r>
        <w:t>Notification</w:t>
      </w:r>
    </w:p>
    <w:p w14:paraId="23E478BD" w14:textId="77777777" w:rsidR="006B11E1" w:rsidRDefault="006B11E1" w:rsidP="006B11E1">
      <w:pPr>
        <w:jc w:val="both"/>
      </w:pPr>
      <w:r>
        <w:t>The signalling procedure for switching notification to leave RRC-CONNECTED state is agreed in RAN2-116e as follows</w:t>
      </w:r>
    </w:p>
    <w:p w14:paraId="0EF8BA89" w14:textId="77777777" w:rsidR="006B11E1" w:rsidRPr="00D17140" w:rsidRDefault="006B11E1" w:rsidP="006B11E1">
      <w:pPr>
        <w:pStyle w:val="ListParagraph"/>
        <w:numPr>
          <w:ilvl w:val="0"/>
          <w:numId w:val="43"/>
        </w:numPr>
        <w:jc w:val="both"/>
        <w:rPr>
          <w:rFonts w:ascii="Times New Roman" w:hAnsi="Times New Roman"/>
          <w:sz w:val="20"/>
          <w:szCs w:val="20"/>
        </w:rPr>
      </w:pPr>
      <w:r w:rsidRPr="00D17140">
        <w:rPr>
          <w:rFonts w:ascii="Times New Roman" w:hAnsi="Times New Roman"/>
          <w:sz w:val="20"/>
          <w:szCs w:val="20"/>
        </w:rPr>
        <w:t>RRC configuration message includes the wait timer value to be used by UE when triggering the switching notification.</w:t>
      </w:r>
    </w:p>
    <w:p w14:paraId="7718E55F" w14:textId="77777777" w:rsidR="006B11E1" w:rsidRPr="00D17140" w:rsidRDefault="006B11E1" w:rsidP="006B11E1">
      <w:pPr>
        <w:pStyle w:val="ListParagraph"/>
        <w:numPr>
          <w:ilvl w:val="0"/>
          <w:numId w:val="43"/>
        </w:numPr>
        <w:jc w:val="both"/>
        <w:rPr>
          <w:rFonts w:ascii="Times New Roman" w:hAnsi="Times New Roman"/>
          <w:sz w:val="20"/>
          <w:szCs w:val="20"/>
        </w:rPr>
      </w:pPr>
      <w:r w:rsidRPr="00D17140">
        <w:rPr>
          <w:rFonts w:ascii="Times New Roman" w:hAnsi="Times New Roman"/>
          <w:sz w:val="20"/>
          <w:szCs w:val="20"/>
        </w:rPr>
        <w:t>UE assistance information will include information for leave indication with preferred state.</w:t>
      </w:r>
    </w:p>
    <w:p w14:paraId="112451EB" w14:textId="77777777" w:rsidR="006B11E1" w:rsidRDefault="006B11E1" w:rsidP="006B11E1">
      <w:pPr>
        <w:pStyle w:val="ListParagraph"/>
        <w:numPr>
          <w:ilvl w:val="0"/>
          <w:numId w:val="43"/>
        </w:numPr>
        <w:jc w:val="both"/>
        <w:rPr>
          <w:rFonts w:ascii="Times New Roman" w:hAnsi="Times New Roman"/>
          <w:sz w:val="20"/>
          <w:szCs w:val="20"/>
        </w:rPr>
      </w:pPr>
      <w:r w:rsidRPr="00D17140">
        <w:rPr>
          <w:rFonts w:ascii="Times New Roman" w:hAnsi="Times New Roman"/>
          <w:sz w:val="20"/>
          <w:szCs w:val="20"/>
        </w:rPr>
        <w:t>Network will send RRC connection Release with or without suspend configuration on reception of the message.</w:t>
      </w:r>
    </w:p>
    <w:p w14:paraId="39676722" w14:textId="77777777" w:rsidR="006B11E1" w:rsidRDefault="006B11E1" w:rsidP="006B11E1">
      <w:pPr>
        <w:pStyle w:val="ListParagraph"/>
        <w:numPr>
          <w:ilvl w:val="0"/>
          <w:numId w:val="43"/>
        </w:numPr>
        <w:jc w:val="both"/>
        <w:rPr>
          <w:rFonts w:ascii="Times New Roman" w:hAnsi="Times New Roman"/>
          <w:sz w:val="20"/>
          <w:szCs w:val="20"/>
        </w:rPr>
      </w:pPr>
      <w:r>
        <w:rPr>
          <w:rFonts w:ascii="Times New Roman" w:hAnsi="Times New Roman"/>
          <w:sz w:val="20"/>
          <w:szCs w:val="20"/>
        </w:rPr>
        <w:lastRenderedPageBreak/>
        <w:t>If the network response is not received within configured timer value UE will enter RRC-IDLE state in NTWK-A.</w:t>
      </w:r>
    </w:p>
    <w:p w14:paraId="4EEC571F" w14:textId="77777777" w:rsidR="006B11E1" w:rsidRDefault="006B11E1" w:rsidP="006B11E1">
      <w:pPr>
        <w:jc w:val="both"/>
      </w:pPr>
      <w:r>
        <w:t>According to the running CR e-mail discussions the proposed structure for indicating the switching for leave is proposed as below.</w:t>
      </w:r>
    </w:p>
    <w:p w14:paraId="5BD71CF2" w14:textId="77777777" w:rsidR="006B11E1" w:rsidRDefault="006B11E1" w:rsidP="006B11E1">
      <w:pPr>
        <w:pStyle w:val="PL"/>
      </w:pPr>
      <w:r>
        <w:t>M</w:t>
      </w:r>
      <w:r>
        <w:rPr>
          <w:rFonts w:eastAsia="SimSun"/>
          <w:lang w:val="en-US" w:eastAsia="zh-CN"/>
        </w:rPr>
        <w:t>USIM-</w:t>
      </w:r>
      <w:r>
        <w:t xml:space="preserve">Assistance-r17 ::=                  </w:t>
      </w:r>
      <w:r>
        <w:rPr>
          <w:color w:val="993366"/>
        </w:rPr>
        <w:t>SEQUENCE</w:t>
      </w:r>
      <w:r>
        <w:t xml:space="preserve"> {</w:t>
      </w:r>
    </w:p>
    <w:p w14:paraId="667E6433" w14:textId="77777777" w:rsidR="006B11E1" w:rsidRDefault="006B11E1" w:rsidP="006B11E1">
      <w:pPr>
        <w:pStyle w:val="PL"/>
        <w:ind w:firstLineChars="200" w:firstLine="320"/>
        <w:rPr>
          <w:rFonts w:eastAsia="SimSun"/>
          <w:lang w:val="en-US" w:eastAsia="zh-CN"/>
        </w:rPr>
      </w:pPr>
      <w:r>
        <w:rPr>
          <w:rFonts w:eastAsia="SimSun"/>
          <w:lang w:val="en-US" w:eastAsia="zh-CN"/>
        </w:rPr>
        <w:tab/>
        <w:t>musim-PreferredRRC-State-r17</w:t>
      </w:r>
      <w:r>
        <w:t xml:space="preserve">      </w:t>
      </w:r>
      <w:r w:rsidRPr="0063270A">
        <w:rPr>
          <w:color w:val="993366"/>
        </w:rPr>
        <w:t>ENUMERATED</w:t>
      </w:r>
      <w:r>
        <w:rPr>
          <w:rFonts w:eastAsia="SimSun"/>
          <w:lang w:val="en-US" w:eastAsia="zh-CN"/>
        </w:rPr>
        <w:t xml:space="preserve"> {IDLE, INACTIVE}</w:t>
      </w:r>
      <w:r>
        <w:t xml:space="preserve">             </w:t>
      </w:r>
      <w:r>
        <w:rPr>
          <w:color w:val="993366"/>
        </w:rPr>
        <w:t>OPTIONAL</w:t>
      </w:r>
      <w:r>
        <w:rPr>
          <w:rFonts w:eastAsia="SimSun"/>
          <w:lang w:val="en-US" w:eastAsia="zh-CN"/>
        </w:rPr>
        <w:t>,</w:t>
      </w:r>
    </w:p>
    <w:p w14:paraId="19D6F523" w14:textId="77777777" w:rsidR="006B11E1" w:rsidRDefault="006B11E1" w:rsidP="006B11E1">
      <w:pPr>
        <w:pStyle w:val="PL"/>
        <w:ind w:firstLineChars="200" w:firstLine="320"/>
        <w:rPr>
          <w:rFonts w:eastAsia="SimSun"/>
          <w:lang w:val="en-US" w:eastAsia="zh-CN"/>
        </w:rPr>
      </w:pPr>
      <w:r>
        <w:rPr>
          <w:rFonts w:eastAsia="SimSun"/>
          <w:lang w:val="en-US" w:eastAsia="zh-CN"/>
        </w:rPr>
        <w:tab/>
        <w:t>musim-GapRequestToReleaseList-r17</w:t>
      </w:r>
      <w:r>
        <w:t xml:space="preserve">       FFS             </w:t>
      </w:r>
      <w:r>
        <w:rPr>
          <w:color w:val="993366"/>
        </w:rPr>
        <w:t>OPTIONAL</w:t>
      </w:r>
      <w:r>
        <w:rPr>
          <w:rFonts w:eastAsia="SimSun"/>
          <w:lang w:val="en-US" w:eastAsia="zh-CN"/>
        </w:rPr>
        <w:t>,</w:t>
      </w:r>
      <w:r w:rsidRPr="00733986">
        <w:rPr>
          <w:rFonts w:eastAsia="SimSun"/>
          <w:lang w:val="en-US" w:eastAsia="zh-CN"/>
        </w:rPr>
        <w:t xml:space="preserve"> </w:t>
      </w:r>
    </w:p>
    <w:p w14:paraId="6686F5D0" w14:textId="77777777" w:rsidR="006B11E1" w:rsidRDefault="006B11E1" w:rsidP="006B11E1">
      <w:pPr>
        <w:pStyle w:val="PL"/>
        <w:ind w:firstLineChars="200" w:firstLine="320"/>
        <w:rPr>
          <w:rFonts w:eastAsia="SimSun"/>
          <w:lang w:val="en-US" w:eastAsia="zh-CN"/>
        </w:rPr>
      </w:pPr>
      <w:r>
        <w:rPr>
          <w:rFonts w:eastAsia="SimSun"/>
          <w:lang w:val="en-US" w:eastAsia="zh-CN"/>
        </w:rPr>
        <w:tab/>
        <w:t>musim-GapRequestToAddList-r17</w:t>
      </w:r>
      <w:r>
        <w:t xml:space="preserve">        </w:t>
      </w:r>
      <w:r>
        <w:rPr>
          <w:rFonts w:eastAsia="SimSun"/>
          <w:lang w:val="en-US" w:eastAsia="zh-CN"/>
        </w:rPr>
        <w:t>MUSIM-GapRequestToAddList-r17</w:t>
      </w:r>
      <w:r>
        <w:t xml:space="preserve">                </w:t>
      </w:r>
      <w:r>
        <w:rPr>
          <w:color w:val="993366"/>
        </w:rPr>
        <w:t>OPTIONAL</w:t>
      </w:r>
      <w:r>
        <w:t>,</w:t>
      </w:r>
    </w:p>
    <w:p w14:paraId="62910BF2" w14:textId="77777777" w:rsidR="006B11E1" w:rsidRDefault="006B11E1" w:rsidP="006B11E1">
      <w:pPr>
        <w:pStyle w:val="PL"/>
      </w:pPr>
      <w:r>
        <w:t xml:space="preserve">   ...</w:t>
      </w:r>
    </w:p>
    <w:p w14:paraId="71842584" w14:textId="77777777" w:rsidR="006B11E1" w:rsidRDefault="006B11E1" w:rsidP="006B11E1">
      <w:pPr>
        <w:pStyle w:val="PL"/>
      </w:pPr>
      <w:r>
        <w:t>}</w:t>
      </w:r>
    </w:p>
    <w:p w14:paraId="75A03AA7" w14:textId="77777777" w:rsidR="006B11E1" w:rsidRDefault="006B11E1" w:rsidP="006B11E1">
      <w:pPr>
        <w:pStyle w:val="PL"/>
      </w:pPr>
    </w:p>
    <w:p w14:paraId="1EF702B2" w14:textId="77777777" w:rsidR="006B11E1" w:rsidRDefault="006B11E1" w:rsidP="006B11E1">
      <w:pPr>
        <w:jc w:val="both"/>
      </w:pPr>
      <w:r>
        <w:t>To indicate the switching notification for leave explicitly and also allow possibility to extend the leave indication related structure without impacting the complete assistance information, we propose the following modification to the assistance information.</w:t>
      </w:r>
    </w:p>
    <w:p w14:paraId="052F1B0B" w14:textId="77777777" w:rsidR="006B11E1" w:rsidRDefault="006B11E1" w:rsidP="006B11E1">
      <w:pPr>
        <w:pStyle w:val="PL"/>
      </w:pPr>
      <w:r>
        <w:t>M</w:t>
      </w:r>
      <w:r>
        <w:rPr>
          <w:rFonts w:eastAsia="SimSun"/>
          <w:lang w:val="en-US" w:eastAsia="zh-CN"/>
        </w:rPr>
        <w:t>USIM-</w:t>
      </w:r>
      <w:r>
        <w:t xml:space="preserve">Assistance-r17 ::=                  </w:t>
      </w:r>
      <w:r>
        <w:rPr>
          <w:color w:val="993366"/>
        </w:rPr>
        <w:t>SEQUENCE</w:t>
      </w:r>
      <w:r>
        <w:t xml:space="preserve"> {</w:t>
      </w:r>
    </w:p>
    <w:p w14:paraId="7B2D2732" w14:textId="77777777" w:rsidR="006B11E1" w:rsidRDefault="006B11E1" w:rsidP="006B11E1">
      <w:pPr>
        <w:pStyle w:val="PL"/>
        <w:ind w:firstLineChars="200" w:firstLine="320"/>
        <w:rPr>
          <w:rFonts w:eastAsia="SimSun"/>
          <w:lang w:val="en-US" w:eastAsia="zh-CN"/>
        </w:rPr>
      </w:pPr>
      <w:r>
        <w:rPr>
          <w:rFonts w:eastAsia="SimSun"/>
          <w:lang w:val="en-US" w:eastAsia="zh-CN"/>
        </w:rPr>
        <w:tab/>
        <w:t>musim-leave-Ind-r17</w:t>
      </w:r>
      <w:r>
        <w:t xml:space="preserve">                    MUSIM-Leave-Info  </w:t>
      </w:r>
      <w:r>
        <w:rPr>
          <w:color w:val="993366"/>
        </w:rPr>
        <w:t>OPTIONAL</w:t>
      </w:r>
      <w:r>
        <w:rPr>
          <w:rFonts w:eastAsia="SimSun"/>
          <w:lang w:val="en-US" w:eastAsia="zh-CN"/>
        </w:rPr>
        <w:t>,</w:t>
      </w:r>
    </w:p>
    <w:p w14:paraId="0E459DD5" w14:textId="77777777" w:rsidR="006B11E1" w:rsidRDefault="006B11E1" w:rsidP="006B11E1">
      <w:pPr>
        <w:pStyle w:val="PL"/>
        <w:ind w:firstLineChars="200" w:firstLine="320"/>
        <w:rPr>
          <w:rFonts w:eastAsia="SimSun"/>
          <w:lang w:val="en-US" w:eastAsia="zh-CN"/>
        </w:rPr>
      </w:pPr>
      <w:r>
        <w:rPr>
          <w:rFonts w:eastAsia="SimSun"/>
          <w:lang w:val="en-US" w:eastAsia="zh-CN"/>
        </w:rPr>
        <w:tab/>
        <w:t>musim-GapRequestToReleaseList-r17</w:t>
      </w:r>
      <w:r>
        <w:t xml:space="preserve">       FFS             </w:t>
      </w:r>
      <w:r>
        <w:rPr>
          <w:color w:val="993366"/>
        </w:rPr>
        <w:t>OPTIONAL</w:t>
      </w:r>
      <w:r>
        <w:rPr>
          <w:rFonts w:eastAsia="SimSun"/>
          <w:lang w:val="en-US" w:eastAsia="zh-CN"/>
        </w:rPr>
        <w:t>,</w:t>
      </w:r>
      <w:r w:rsidRPr="00733986">
        <w:rPr>
          <w:rFonts w:eastAsia="SimSun"/>
          <w:lang w:val="en-US" w:eastAsia="zh-CN"/>
        </w:rPr>
        <w:t xml:space="preserve"> </w:t>
      </w:r>
    </w:p>
    <w:p w14:paraId="1FC4A0D0" w14:textId="77777777" w:rsidR="006B11E1" w:rsidRDefault="006B11E1" w:rsidP="006B11E1">
      <w:pPr>
        <w:pStyle w:val="PL"/>
        <w:ind w:firstLineChars="200" w:firstLine="320"/>
        <w:rPr>
          <w:rFonts w:eastAsia="SimSun"/>
          <w:lang w:val="en-US" w:eastAsia="zh-CN"/>
        </w:rPr>
      </w:pPr>
      <w:r>
        <w:rPr>
          <w:rFonts w:eastAsia="SimSun"/>
          <w:lang w:val="en-US" w:eastAsia="zh-CN"/>
        </w:rPr>
        <w:tab/>
        <w:t>musim-GapRequestToAddList-r17</w:t>
      </w:r>
      <w:r>
        <w:t xml:space="preserve">        </w:t>
      </w:r>
      <w:r>
        <w:rPr>
          <w:rFonts w:eastAsia="SimSun"/>
          <w:lang w:val="en-US" w:eastAsia="zh-CN"/>
        </w:rPr>
        <w:t>MUSIM-GapRequestToAddList-r17</w:t>
      </w:r>
      <w:r>
        <w:t xml:space="preserve">                </w:t>
      </w:r>
      <w:r>
        <w:rPr>
          <w:color w:val="993366"/>
        </w:rPr>
        <w:t>OPTIONAL</w:t>
      </w:r>
      <w:r>
        <w:t>,</w:t>
      </w:r>
    </w:p>
    <w:p w14:paraId="555A1A63" w14:textId="77777777" w:rsidR="006B11E1" w:rsidRDefault="006B11E1" w:rsidP="006B11E1">
      <w:pPr>
        <w:pStyle w:val="PL"/>
      </w:pPr>
      <w:r>
        <w:t xml:space="preserve">   ...</w:t>
      </w:r>
    </w:p>
    <w:p w14:paraId="7CB32519" w14:textId="77777777" w:rsidR="006B11E1" w:rsidRDefault="006B11E1" w:rsidP="006B11E1">
      <w:pPr>
        <w:pStyle w:val="PL"/>
      </w:pPr>
      <w:r>
        <w:t>}</w:t>
      </w:r>
    </w:p>
    <w:p w14:paraId="7FA327D0" w14:textId="77777777" w:rsidR="006B11E1" w:rsidRDefault="006B11E1" w:rsidP="006B11E1">
      <w:pPr>
        <w:jc w:val="both"/>
      </w:pPr>
    </w:p>
    <w:p w14:paraId="313B60F5" w14:textId="77777777" w:rsidR="006B11E1" w:rsidRDefault="006B11E1" w:rsidP="006B11E1">
      <w:pPr>
        <w:pStyle w:val="PL"/>
      </w:pPr>
      <w:r>
        <w:t>M</w:t>
      </w:r>
      <w:r>
        <w:rPr>
          <w:rFonts w:eastAsia="SimSun"/>
          <w:lang w:val="en-US" w:eastAsia="zh-CN"/>
        </w:rPr>
        <w:t>USIM-</w:t>
      </w:r>
      <w:r>
        <w:t xml:space="preserve">Leave-Info-r17 ::=                  </w:t>
      </w:r>
      <w:r>
        <w:rPr>
          <w:color w:val="993366"/>
        </w:rPr>
        <w:t>SEQUENCE</w:t>
      </w:r>
      <w:r>
        <w:t xml:space="preserve"> {</w:t>
      </w:r>
    </w:p>
    <w:p w14:paraId="4E035D5C" w14:textId="77777777" w:rsidR="006B11E1" w:rsidRDefault="006B11E1" w:rsidP="006B11E1">
      <w:pPr>
        <w:pStyle w:val="PL"/>
        <w:ind w:firstLineChars="200" w:firstLine="320"/>
        <w:rPr>
          <w:rFonts w:eastAsia="SimSun"/>
          <w:lang w:val="en-US" w:eastAsia="zh-CN"/>
        </w:rPr>
      </w:pPr>
      <w:r>
        <w:rPr>
          <w:rFonts w:eastAsia="SimSun"/>
          <w:lang w:val="en-US" w:eastAsia="zh-CN"/>
        </w:rPr>
        <w:tab/>
        <w:t>musim-preferred-leave-state-r17</w:t>
      </w:r>
      <w:r>
        <w:t xml:space="preserve">         ENUMERATED (INACTIVE)    OPTIONAL,</w:t>
      </w:r>
    </w:p>
    <w:p w14:paraId="722181C3" w14:textId="146F48C4" w:rsidR="006B11E1" w:rsidRPr="00D17140" w:rsidRDefault="006B11E1" w:rsidP="006B11E1">
      <w:pPr>
        <w:pStyle w:val="PL"/>
        <w:ind w:firstLineChars="200" w:firstLine="320"/>
        <w:rPr>
          <w:rFonts w:eastAsia="SimSun"/>
          <w:color w:val="FF0000"/>
          <w:lang w:val="en-US" w:eastAsia="zh-CN"/>
        </w:rPr>
      </w:pPr>
      <w:r w:rsidRPr="00D17140">
        <w:rPr>
          <w:rFonts w:eastAsia="SimSun"/>
          <w:color w:val="FF0000"/>
          <w:lang w:val="en-US" w:eastAsia="zh-CN"/>
        </w:rPr>
        <w:tab/>
        <w:t>musim-leave-without-Ack                 ENUM</w:t>
      </w:r>
      <w:r w:rsidR="00075BF8">
        <w:rPr>
          <w:rFonts w:eastAsia="SimSun"/>
          <w:color w:val="FF0000"/>
          <w:lang w:val="en-US" w:eastAsia="zh-CN"/>
        </w:rPr>
        <w:t>ERATED</w:t>
      </w:r>
      <w:r w:rsidRPr="00D17140">
        <w:rPr>
          <w:rFonts w:eastAsia="SimSun"/>
          <w:color w:val="FF0000"/>
          <w:lang w:val="en-US" w:eastAsia="zh-CN"/>
        </w:rPr>
        <w:t>(TRUE)</w:t>
      </w:r>
      <w:r w:rsidRPr="00D17140">
        <w:rPr>
          <w:color w:val="FF0000"/>
        </w:rPr>
        <w:t xml:space="preserve">   OPTIONAL,</w:t>
      </w:r>
    </w:p>
    <w:p w14:paraId="0A7C12E6" w14:textId="77777777" w:rsidR="006B11E1" w:rsidRDefault="006B11E1" w:rsidP="006B11E1">
      <w:pPr>
        <w:pStyle w:val="PL"/>
        <w:ind w:firstLineChars="200" w:firstLine="320"/>
      </w:pPr>
    </w:p>
    <w:p w14:paraId="54EDBB2C" w14:textId="77777777" w:rsidR="006B11E1" w:rsidRDefault="006B11E1" w:rsidP="006B11E1">
      <w:pPr>
        <w:pStyle w:val="PL"/>
        <w:ind w:firstLineChars="200" w:firstLine="320"/>
        <w:rPr>
          <w:rFonts w:eastAsia="SimSun"/>
          <w:lang w:val="en-US" w:eastAsia="zh-CN"/>
        </w:rPr>
      </w:pPr>
      <w:r>
        <w:t>,</w:t>
      </w:r>
    </w:p>
    <w:p w14:paraId="3F327AF9" w14:textId="77777777" w:rsidR="006B11E1" w:rsidRDefault="006B11E1" w:rsidP="006B11E1">
      <w:pPr>
        <w:pStyle w:val="PL"/>
      </w:pPr>
      <w:r>
        <w:t xml:space="preserve">   ...</w:t>
      </w:r>
    </w:p>
    <w:p w14:paraId="0EA48331" w14:textId="77777777" w:rsidR="006B11E1" w:rsidRDefault="006B11E1" w:rsidP="006B11E1">
      <w:pPr>
        <w:pStyle w:val="PL"/>
      </w:pPr>
      <w:r>
        <w:t>}</w:t>
      </w:r>
    </w:p>
    <w:p w14:paraId="5849B562" w14:textId="4744292D" w:rsidR="006B11E1" w:rsidRPr="00093AD1" w:rsidRDefault="00093AD1" w:rsidP="00093AD1">
      <w:pPr>
        <w:ind w:left="1136" w:firstLine="284"/>
        <w:jc w:val="both"/>
        <w:rPr>
          <w:b/>
          <w:bCs/>
          <w:i/>
          <w:iCs/>
        </w:rPr>
      </w:pPr>
      <w:r w:rsidRPr="00093AD1">
        <w:rPr>
          <w:b/>
          <w:bCs/>
          <w:i/>
          <w:iCs/>
        </w:rPr>
        <w:t xml:space="preserve">Table 1: MUSIM Leave Indication structure within UAI </w:t>
      </w:r>
    </w:p>
    <w:p w14:paraId="1EC04E7D" w14:textId="77777777" w:rsidR="006B11E1" w:rsidRDefault="006B11E1" w:rsidP="006B11E1">
      <w:pPr>
        <w:jc w:val="both"/>
      </w:pPr>
      <w:r>
        <w:t>The new parameter introduced in the MUSIM leave information is included to enable the UE to leave based on L1-ACK in case if emergency switching where UE cannot wait for configured timer value. Further details on the need for this parameter are discussed in [2].</w:t>
      </w:r>
    </w:p>
    <w:p w14:paraId="528FDBBD" w14:textId="77777777" w:rsidR="006B11E1" w:rsidRDefault="006B11E1" w:rsidP="006B11E1">
      <w:pPr>
        <w:jc w:val="both"/>
        <w:rPr>
          <w:b/>
          <w:bCs/>
        </w:rPr>
      </w:pPr>
      <w:r w:rsidRPr="00D17140">
        <w:rPr>
          <w:b/>
          <w:bCs/>
        </w:rPr>
        <w:t xml:space="preserve">Proposal </w:t>
      </w:r>
      <w:r>
        <w:rPr>
          <w:b/>
          <w:bCs/>
        </w:rPr>
        <w:t>5</w:t>
      </w:r>
      <w:r w:rsidRPr="00D17140">
        <w:rPr>
          <w:b/>
          <w:bCs/>
        </w:rPr>
        <w:t>:</w:t>
      </w:r>
      <w:r>
        <w:rPr>
          <w:b/>
          <w:bCs/>
        </w:rPr>
        <w:t xml:space="preserve"> </w:t>
      </w:r>
      <w:r w:rsidRPr="00D17140">
        <w:rPr>
          <w:b/>
          <w:bCs/>
        </w:rPr>
        <w:t>RAN2 to consider inclusion of MUSIM Leave Information as described in Table 1 in TS38.331.</w:t>
      </w:r>
    </w:p>
    <w:p w14:paraId="73EDC2B0" w14:textId="77777777" w:rsidR="006B11E1" w:rsidRPr="00D17140" w:rsidRDefault="006B11E1" w:rsidP="006B11E1">
      <w:pPr>
        <w:jc w:val="both"/>
      </w:pPr>
      <w:r>
        <w:t xml:space="preserve">If the application which triggers the switching notification for leave can include NAS level assistance information, the MUSIM leave information can include additional transperant container which can be delivered to AMF on reception of this message. The assistance information may be beneficial for AMF to further align its paging strategy and filtering of paging messages. </w:t>
      </w:r>
    </w:p>
    <w:p w14:paraId="0352E2C3" w14:textId="77777777" w:rsidR="006B11E1" w:rsidRDefault="006B11E1" w:rsidP="006B11E1">
      <w:pPr>
        <w:jc w:val="both"/>
        <w:rPr>
          <w:b/>
          <w:bCs/>
        </w:rPr>
      </w:pPr>
      <w:r w:rsidRPr="00D17140">
        <w:rPr>
          <w:b/>
          <w:bCs/>
        </w:rPr>
        <w:t xml:space="preserve">Proposal </w:t>
      </w:r>
      <w:r>
        <w:rPr>
          <w:b/>
          <w:bCs/>
        </w:rPr>
        <w:t>6</w:t>
      </w:r>
      <w:r w:rsidRPr="00D17140">
        <w:rPr>
          <w:b/>
          <w:bCs/>
        </w:rPr>
        <w:t>:</w:t>
      </w:r>
      <w:r>
        <w:rPr>
          <w:b/>
          <w:bCs/>
        </w:rPr>
        <w:t xml:space="preserve"> </w:t>
      </w:r>
      <w:r w:rsidRPr="00D17140">
        <w:rPr>
          <w:b/>
          <w:bCs/>
        </w:rPr>
        <w:t xml:space="preserve">RAN2 to </w:t>
      </w:r>
      <w:r>
        <w:rPr>
          <w:b/>
          <w:bCs/>
        </w:rPr>
        <w:t>discuss the inclusion of NAS level assistance information within MUSIM leave information</w:t>
      </w:r>
      <w:r w:rsidRPr="00D17140">
        <w:rPr>
          <w:b/>
          <w:bCs/>
        </w:rPr>
        <w:t>.</w:t>
      </w:r>
    </w:p>
    <w:p w14:paraId="1DD1FA08" w14:textId="77777777" w:rsidR="006B11E1" w:rsidRDefault="006B11E1" w:rsidP="006B11E1">
      <w:pPr>
        <w:jc w:val="both"/>
      </w:pPr>
      <w:r>
        <w:t xml:space="preserve">As per RAN2 agreements network only configures the wait timer for switching notification for leaving. Network may also control the switching notification interaction with other ongoing mobility procedures such as conditional handover or the cases where the UE has sent measurement report configured with T312 the UE can be asked to delay sending the switching notification after these procedures. </w:t>
      </w:r>
    </w:p>
    <w:p w14:paraId="1B71B850" w14:textId="77777777" w:rsidR="006B11E1" w:rsidRDefault="006B11E1" w:rsidP="006B11E1">
      <w:pPr>
        <w:jc w:val="both"/>
      </w:pPr>
      <w:r>
        <w:t xml:space="preserve">As similar to the assistance information, the RRC configuration related to leave indication can be configured via separate information element containing related parameters. </w:t>
      </w:r>
    </w:p>
    <w:p w14:paraId="74B89067" w14:textId="77777777" w:rsidR="006B11E1" w:rsidRDefault="006B11E1" w:rsidP="006B11E1">
      <w:pPr>
        <w:jc w:val="both"/>
      </w:pPr>
      <w:r>
        <w:t>The running CR for TS38.331 proposes the following structure for RRC configuration related to wait timer.</w:t>
      </w:r>
    </w:p>
    <w:p w14:paraId="6788BA39" w14:textId="77777777" w:rsidR="006B11E1" w:rsidRDefault="006B11E1" w:rsidP="006B11E1">
      <w:pPr>
        <w:pStyle w:val="PL"/>
      </w:pPr>
      <w:r>
        <w:t xml:space="preserve">MUSIM-AssistanceConfig-r17 ::= </w:t>
      </w:r>
      <w:r>
        <w:rPr>
          <w:color w:val="993366"/>
        </w:rPr>
        <w:t>SEQUENCE</w:t>
      </w:r>
      <w:r>
        <w:t xml:space="preserve"> {</w:t>
      </w:r>
    </w:p>
    <w:p w14:paraId="035D11D3" w14:textId="77777777" w:rsidR="006B11E1" w:rsidRDefault="006B11E1" w:rsidP="006B11E1">
      <w:pPr>
        <w:pStyle w:val="PL"/>
      </w:pPr>
      <w:r>
        <w:t xml:space="preserve">    MUSIM-LeaveWithoutResponseTimer-r17     </w:t>
      </w:r>
      <w:r>
        <w:rPr>
          <w:color w:val="993366"/>
        </w:rPr>
        <w:t>ENUMERATED</w:t>
      </w:r>
      <w:r>
        <w:t xml:space="preserve">{FFS}                            </w:t>
      </w:r>
      <w:r>
        <w:rPr>
          <w:color w:val="993366"/>
        </w:rPr>
        <w:t>OPTIONAL</w:t>
      </w:r>
      <w:r>
        <w:t xml:space="preserve">, </w:t>
      </w:r>
      <w:r>
        <w:rPr>
          <w:color w:val="808080"/>
        </w:rPr>
        <w:t>-- Need M</w:t>
      </w:r>
    </w:p>
    <w:p w14:paraId="24817B75" w14:textId="77777777" w:rsidR="006B11E1" w:rsidRDefault="006B11E1" w:rsidP="006B11E1">
      <w:pPr>
        <w:pStyle w:val="PL"/>
      </w:pPr>
      <w:r>
        <w:t>}</w:t>
      </w:r>
    </w:p>
    <w:p w14:paraId="166A0D00" w14:textId="77777777" w:rsidR="006B11E1" w:rsidRDefault="006B11E1" w:rsidP="006B11E1">
      <w:pPr>
        <w:jc w:val="both"/>
      </w:pPr>
    </w:p>
    <w:p w14:paraId="7D817623" w14:textId="77777777" w:rsidR="006B11E1" w:rsidRDefault="006B11E1" w:rsidP="006B11E1">
      <w:pPr>
        <w:jc w:val="both"/>
      </w:pPr>
      <w:r>
        <w:t>We propose to define the below information element for configuring the leave-indication signalling procedure.</w:t>
      </w:r>
    </w:p>
    <w:p w14:paraId="6A9E254F" w14:textId="77777777" w:rsidR="006B11E1" w:rsidRDefault="006B11E1" w:rsidP="006B11E1">
      <w:pPr>
        <w:pStyle w:val="PL"/>
      </w:pPr>
      <w:r>
        <w:t xml:space="preserve">MUSIM-LeaveInd-Config-r17 ::= </w:t>
      </w:r>
      <w:r>
        <w:rPr>
          <w:color w:val="993366"/>
        </w:rPr>
        <w:t>SEQUENCE</w:t>
      </w:r>
      <w:r>
        <w:t xml:space="preserve"> {</w:t>
      </w:r>
    </w:p>
    <w:p w14:paraId="500A26A2" w14:textId="415968D4" w:rsidR="006B11E1" w:rsidRDefault="00DE738C" w:rsidP="006B11E1">
      <w:pPr>
        <w:pStyle w:val="PL"/>
        <w:rPr>
          <w:color w:val="808080"/>
        </w:rPr>
      </w:pPr>
      <w:r>
        <w:t xml:space="preserve"> </w:t>
      </w:r>
      <w:r w:rsidR="006B11E1">
        <w:t xml:space="preserve">  MUSIM-WaitTimer-r17     </w:t>
      </w:r>
      <w:r w:rsidR="006B11E1">
        <w:rPr>
          <w:color w:val="993366"/>
        </w:rPr>
        <w:t>ENUMERATED</w:t>
      </w:r>
      <w:r w:rsidR="006B11E1">
        <w:t xml:space="preserve">{FFS}                            </w:t>
      </w:r>
      <w:r w:rsidR="006B11E1">
        <w:rPr>
          <w:color w:val="993366"/>
        </w:rPr>
        <w:t>OPTIONAL</w:t>
      </w:r>
      <w:r w:rsidR="006B11E1">
        <w:t xml:space="preserve">, </w:t>
      </w:r>
      <w:r w:rsidR="006B11E1">
        <w:rPr>
          <w:color w:val="808080"/>
        </w:rPr>
        <w:t>-- Need M</w:t>
      </w:r>
    </w:p>
    <w:p w14:paraId="67728A07" w14:textId="03094EFF" w:rsidR="00DE738C" w:rsidRPr="00D17140" w:rsidRDefault="00DE738C" w:rsidP="00DE738C">
      <w:pPr>
        <w:pStyle w:val="PL"/>
        <w:ind w:firstLineChars="200" w:firstLine="320"/>
        <w:rPr>
          <w:rFonts w:eastAsia="SimSun"/>
          <w:color w:val="FF0000"/>
          <w:lang w:val="en-US" w:eastAsia="zh-CN"/>
        </w:rPr>
      </w:pPr>
      <w:r>
        <w:rPr>
          <w:rFonts w:eastAsia="SimSun"/>
          <w:color w:val="FF0000"/>
          <w:lang w:val="en-US" w:eastAsia="zh-CN"/>
        </w:rPr>
        <w:t>MUSIM</w:t>
      </w:r>
      <w:r w:rsidRPr="00D17140">
        <w:rPr>
          <w:rFonts w:eastAsia="SimSun"/>
          <w:color w:val="FF0000"/>
          <w:lang w:val="en-US" w:eastAsia="zh-CN"/>
        </w:rPr>
        <w:t>-leave-without-Ack                 ENUM</w:t>
      </w:r>
      <w:r>
        <w:rPr>
          <w:rFonts w:eastAsia="SimSun"/>
          <w:color w:val="FF0000"/>
          <w:lang w:val="en-US" w:eastAsia="zh-CN"/>
        </w:rPr>
        <w:t>ERATED</w:t>
      </w:r>
      <w:r w:rsidRPr="00D17140">
        <w:rPr>
          <w:rFonts w:eastAsia="SimSun"/>
          <w:color w:val="FF0000"/>
          <w:lang w:val="en-US" w:eastAsia="zh-CN"/>
        </w:rPr>
        <w:t>(TRUE)</w:t>
      </w:r>
      <w:r w:rsidRPr="00D17140">
        <w:rPr>
          <w:color w:val="FF0000"/>
        </w:rPr>
        <w:t xml:space="preserve">   OPTIONAL,</w:t>
      </w:r>
    </w:p>
    <w:p w14:paraId="3078F403" w14:textId="172835ED" w:rsidR="006B11E1" w:rsidRPr="005849B5" w:rsidRDefault="006B11E1" w:rsidP="006B11E1">
      <w:pPr>
        <w:pStyle w:val="PL"/>
        <w:rPr>
          <w:color w:val="FF0000"/>
        </w:rPr>
      </w:pPr>
      <w:r>
        <w:rPr>
          <w:color w:val="808080"/>
        </w:rPr>
        <w:t xml:space="preserve">   </w:t>
      </w:r>
      <w:r w:rsidRPr="005849B5">
        <w:rPr>
          <w:color w:val="FF0000"/>
        </w:rPr>
        <w:t>Delayed-Leave-Ind       ENUMERATED (TRUE)</w:t>
      </w:r>
    </w:p>
    <w:p w14:paraId="2B35E4CB" w14:textId="77777777" w:rsidR="006B11E1" w:rsidRDefault="006B11E1" w:rsidP="006B11E1">
      <w:pPr>
        <w:pStyle w:val="PL"/>
      </w:pPr>
      <w:r>
        <w:t>}</w:t>
      </w:r>
    </w:p>
    <w:p w14:paraId="3791A549" w14:textId="44A50183" w:rsidR="00093AD1" w:rsidRPr="00093AD1" w:rsidRDefault="00093AD1" w:rsidP="00093AD1">
      <w:pPr>
        <w:ind w:left="1136" w:firstLine="284"/>
        <w:jc w:val="both"/>
        <w:rPr>
          <w:b/>
          <w:bCs/>
          <w:i/>
          <w:iCs/>
        </w:rPr>
      </w:pPr>
      <w:r>
        <w:lastRenderedPageBreak/>
        <w:tab/>
      </w:r>
      <w:r>
        <w:tab/>
      </w:r>
      <w:r>
        <w:tab/>
      </w:r>
      <w:r>
        <w:tab/>
      </w:r>
      <w:r w:rsidRPr="00093AD1">
        <w:rPr>
          <w:b/>
          <w:bCs/>
          <w:i/>
          <w:iCs/>
        </w:rPr>
        <w:t xml:space="preserve">Table </w:t>
      </w:r>
      <w:r>
        <w:rPr>
          <w:b/>
          <w:bCs/>
          <w:i/>
          <w:iCs/>
        </w:rPr>
        <w:t>2</w:t>
      </w:r>
      <w:r w:rsidRPr="00093AD1">
        <w:rPr>
          <w:b/>
          <w:bCs/>
          <w:i/>
          <w:iCs/>
        </w:rPr>
        <w:t xml:space="preserve">: MUSIM Leave Indication structure within UAI </w:t>
      </w:r>
    </w:p>
    <w:p w14:paraId="4D970115" w14:textId="697EB4EA" w:rsidR="006B11E1" w:rsidRDefault="006B11E1" w:rsidP="006B11E1">
      <w:pPr>
        <w:jc w:val="both"/>
      </w:pPr>
    </w:p>
    <w:p w14:paraId="35116B74" w14:textId="77777777" w:rsidR="006B11E1" w:rsidRDefault="006B11E1" w:rsidP="006B11E1">
      <w:pPr>
        <w:jc w:val="both"/>
        <w:rPr>
          <w:b/>
          <w:bCs/>
        </w:rPr>
      </w:pPr>
      <w:r w:rsidRPr="00D17140">
        <w:rPr>
          <w:b/>
          <w:bCs/>
        </w:rPr>
        <w:t xml:space="preserve">Proposal </w:t>
      </w:r>
      <w:r>
        <w:rPr>
          <w:b/>
          <w:bCs/>
        </w:rPr>
        <w:t>7</w:t>
      </w:r>
      <w:r w:rsidRPr="00D17140">
        <w:rPr>
          <w:b/>
          <w:bCs/>
        </w:rPr>
        <w:t>:</w:t>
      </w:r>
      <w:r>
        <w:rPr>
          <w:b/>
          <w:bCs/>
        </w:rPr>
        <w:t xml:space="preserve"> </w:t>
      </w:r>
      <w:r w:rsidRPr="00D17140">
        <w:rPr>
          <w:b/>
          <w:bCs/>
        </w:rPr>
        <w:t xml:space="preserve">RAN2 to </w:t>
      </w:r>
      <w:r>
        <w:rPr>
          <w:b/>
          <w:bCs/>
        </w:rPr>
        <w:t xml:space="preserve">discuss the delayed switching for leaving NTKW-A for interaction with mobility procedures. </w:t>
      </w:r>
    </w:p>
    <w:p w14:paraId="70D79720" w14:textId="04641F21" w:rsidR="003501DA" w:rsidRDefault="006B11E1" w:rsidP="00DE738C">
      <w:pPr>
        <w:jc w:val="both"/>
        <w:rPr>
          <w:b/>
          <w:bCs/>
        </w:rPr>
      </w:pPr>
      <w:r>
        <w:rPr>
          <w:b/>
          <w:bCs/>
        </w:rPr>
        <w:t>Proposal 8: If delayed switching is accepted RAN2 to consider the new parameter proposed in Table 2 for MUSIM leave indication configuration.</w:t>
      </w:r>
    </w:p>
    <w:p w14:paraId="5FF2457F" w14:textId="040E065D" w:rsidR="00A209D6" w:rsidRPr="00820EC6" w:rsidRDefault="006D2815" w:rsidP="00A209D6">
      <w:pPr>
        <w:pStyle w:val="Heading1"/>
      </w:pPr>
      <w:r w:rsidRPr="00820EC6">
        <w:t>3</w:t>
      </w:r>
      <w:r w:rsidR="00A209D6" w:rsidRPr="00820EC6">
        <w:tab/>
      </w:r>
      <w:r w:rsidR="008C3057" w:rsidRPr="00820EC6">
        <w:t>Conclusion</w:t>
      </w:r>
    </w:p>
    <w:p w14:paraId="6C60FFDC" w14:textId="5C700507" w:rsidR="00BB2426" w:rsidRDefault="00BB2426" w:rsidP="00BB2426">
      <w:r w:rsidRPr="00820EC6">
        <w:t>The following proposals and observations were made in this paper</w:t>
      </w:r>
      <w:r w:rsidR="001E3F2C">
        <w:t xml:space="preserve"> related to the different sections above</w:t>
      </w:r>
      <w:r w:rsidRPr="00820EC6">
        <w:t>:</w:t>
      </w:r>
    </w:p>
    <w:p w14:paraId="724D71C1" w14:textId="21C6B7B7" w:rsidR="003073D8" w:rsidRDefault="00D30CAA" w:rsidP="00BB2426">
      <w:pPr>
        <w:rPr>
          <w:b/>
          <w:bCs/>
          <w:u w:val="single"/>
        </w:rPr>
      </w:pPr>
      <w:r>
        <w:rPr>
          <w:b/>
          <w:bCs/>
          <w:u w:val="single"/>
        </w:rPr>
        <w:t>Signalling</w:t>
      </w:r>
      <w:r w:rsidRPr="003073D8">
        <w:rPr>
          <w:b/>
          <w:bCs/>
          <w:u w:val="single"/>
        </w:rPr>
        <w:t xml:space="preserve"> </w:t>
      </w:r>
      <w:r w:rsidR="003073D8" w:rsidRPr="003073D8">
        <w:rPr>
          <w:b/>
          <w:bCs/>
          <w:u w:val="single"/>
        </w:rPr>
        <w:t xml:space="preserve">Procedure </w:t>
      </w:r>
      <w:r>
        <w:rPr>
          <w:b/>
          <w:bCs/>
          <w:u w:val="single"/>
        </w:rPr>
        <w:t>for Gap Configuration</w:t>
      </w:r>
    </w:p>
    <w:p w14:paraId="340F2934" w14:textId="2B51CF6A" w:rsidR="00093AD1" w:rsidRDefault="00093AD1" w:rsidP="00093AD1">
      <w:pPr>
        <w:jc w:val="both"/>
        <w:rPr>
          <w:b/>
          <w:bCs/>
        </w:rPr>
      </w:pPr>
      <w:r w:rsidRPr="00D17140">
        <w:rPr>
          <w:b/>
          <w:bCs/>
        </w:rPr>
        <w:t>Proposal 1:</w:t>
      </w:r>
      <w:r>
        <w:rPr>
          <w:b/>
          <w:bCs/>
        </w:rPr>
        <w:t xml:space="preserve"> </w:t>
      </w:r>
      <w:r w:rsidRPr="00D17140">
        <w:rPr>
          <w:b/>
          <w:bCs/>
        </w:rPr>
        <w:t xml:space="preserve">RAN2 to consider </w:t>
      </w:r>
      <w:r>
        <w:rPr>
          <w:b/>
          <w:bCs/>
        </w:rPr>
        <w:t>indication of fixed gap location for paging monitoring in Gap assistance information.</w:t>
      </w:r>
    </w:p>
    <w:p w14:paraId="12AEF8F0" w14:textId="73242AB2" w:rsidR="00093AD1" w:rsidRDefault="00093AD1" w:rsidP="00093AD1">
      <w:pPr>
        <w:jc w:val="both"/>
        <w:rPr>
          <w:b/>
          <w:bCs/>
        </w:rPr>
      </w:pPr>
      <w:r>
        <w:rPr>
          <w:b/>
          <w:bCs/>
        </w:rPr>
        <w:t>Proposal 2</w:t>
      </w:r>
      <w:r w:rsidR="00FA5C27">
        <w:rPr>
          <w:b/>
          <w:bCs/>
        </w:rPr>
        <w:t>A</w:t>
      </w:r>
      <w:r>
        <w:rPr>
          <w:b/>
          <w:bCs/>
        </w:rPr>
        <w:t>: RAN2 to include ‘gap type’ as new parameter for each gap configuration instance or include the ‘gap-offset’ parameter only for the gap associated with paging monitoring. In other cases gap-offset is not included in assistance information.</w:t>
      </w:r>
    </w:p>
    <w:p w14:paraId="7677F5F8" w14:textId="77777777" w:rsidR="00FA5C27" w:rsidRPr="00405346" w:rsidRDefault="00FA5C27" w:rsidP="00FA5C27">
      <w:pPr>
        <w:jc w:val="both"/>
      </w:pPr>
      <w:r>
        <w:rPr>
          <w:b/>
          <w:bCs/>
        </w:rPr>
        <w:t>Proposal 2B: RAN2 to consider providing list of gap-offset locations in the assistance information for periodic gap associated with idle mode RRM measurements.</w:t>
      </w:r>
    </w:p>
    <w:p w14:paraId="79EFB54E" w14:textId="5CCD9B5D" w:rsidR="00093AD1" w:rsidRDefault="00093AD1" w:rsidP="00093AD1">
      <w:pPr>
        <w:jc w:val="both"/>
        <w:rPr>
          <w:b/>
          <w:bCs/>
        </w:rPr>
      </w:pPr>
      <w:r w:rsidRPr="00D17140">
        <w:rPr>
          <w:b/>
          <w:bCs/>
        </w:rPr>
        <w:t xml:space="preserve">Proposal </w:t>
      </w:r>
      <w:r>
        <w:rPr>
          <w:b/>
          <w:bCs/>
        </w:rPr>
        <w:t>3</w:t>
      </w:r>
      <w:r w:rsidRPr="00D17140">
        <w:rPr>
          <w:b/>
          <w:bCs/>
        </w:rPr>
        <w:t>:</w:t>
      </w:r>
      <w:r>
        <w:rPr>
          <w:b/>
          <w:bCs/>
        </w:rPr>
        <w:t xml:space="preserve"> </w:t>
      </w:r>
      <w:r w:rsidRPr="00D17140">
        <w:rPr>
          <w:b/>
          <w:bCs/>
        </w:rPr>
        <w:t xml:space="preserve">RAN2 to </w:t>
      </w:r>
      <w:r>
        <w:rPr>
          <w:b/>
          <w:bCs/>
        </w:rPr>
        <w:t>discuss the need for timer configuration at UE to activate the gap when network configuration is not received in response to assistance information.</w:t>
      </w:r>
    </w:p>
    <w:p w14:paraId="3CBE7659" w14:textId="77777777" w:rsidR="00093AD1" w:rsidRDefault="00093AD1" w:rsidP="00093AD1">
      <w:pPr>
        <w:jc w:val="both"/>
        <w:rPr>
          <w:b/>
          <w:bCs/>
        </w:rPr>
      </w:pPr>
      <w:r w:rsidRPr="00D17140">
        <w:rPr>
          <w:b/>
          <w:bCs/>
        </w:rPr>
        <w:t xml:space="preserve">Proposal </w:t>
      </w:r>
      <w:r>
        <w:rPr>
          <w:b/>
          <w:bCs/>
        </w:rPr>
        <w:t>4</w:t>
      </w:r>
      <w:r w:rsidRPr="00D17140">
        <w:rPr>
          <w:b/>
          <w:bCs/>
        </w:rPr>
        <w:t>:</w:t>
      </w:r>
      <w:r>
        <w:rPr>
          <w:b/>
          <w:bCs/>
        </w:rPr>
        <w:t xml:space="preserve"> </w:t>
      </w:r>
      <w:r w:rsidRPr="00D17140">
        <w:rPr>
          <w:b/>
          <w:bCs/>
        </w:rPr>
        <w:t xml:space="preserve">RAN2 to </w:t>
      </w:r>
      <w:r>
        <w:rPr>
          <w:b/>
          <w:bCs/>
        </w:rPr>
        <w:t>discuss the UE behaviour if the configured gap is not acceptable for UE.</w:t>
      </w:r>
    </w:p>
    <w:p w14:paraId="65DF879E" w14:textId="7B747F38" w:rsidR="00D30CAA" w:rsidRDefault="00D30CAA" w:rsidP="00BB2426">
      <w:pPr>
        <w:rPr>
          <w:b/>
          <w:bCs/>
          <w:u w:val="single"/>
        </w:rPr>
      </w:pPr>
      <w:r>
        <w:rPr>
          <w:b/>
          <w:bCs/>
          <w:u w:val="single"/>
        </w:rPr>
        <w:t>Signalling</w:t>
      </w:r>
      <w:r w:rsidRPr="003073D8">
        <w:rPr>
          <w:b/>
          <w:bCs/>
          <w:u w:val="single"/>
        </w:rPr>
        <w:t xml:space="preserve"> Procedure </w:t>
      </w:r>
      <w:r>
        <w:rPr>
          <w:b/>
          <w:bCs/>
          <w:u w:val="single"/>
        </w:rPr>
        <w:t>for RRC Connection Leave</w:t>
      </w:r>
    </w:p>
    <w:p w14:paraId="1C7961C2" w14:textId="0599E464" w:rsidR="00093AD1" w:rsidRDefault="00093AD1" w:rsidP="00093AD1">
      <w:pPr>
        <w:jc w:val="both"/>
        <w:rPr>
          <w:b/>
          <w:bCs/>
        </w:rPr>
      </w:pPr>
      <w:r w:rsidRPr="00D17140">
        <w:rPr>
          <w:b/>
          <w:bCs/>
        </w:rPr>
        <w:t xml:space="preserve">Proposal </w:t>
      </w:r>
      <w:r>
        <w:rPr>
          <w:b/>
          <w:bCs/>
        </w:rPr>
        <w:t>5</w:t>
      </w:r>
      <w:r w:rsidRPr="00D17140">
        <w:rPr>
          <w:b/>
          <w:bCs/>
        </w:rPr>
        <w:t>:</w:t>
      </w:r>
      <w:r>
        <w:rPr>
          <w:b/>
          <w:bCs/>
        </w:rPr>
        <w:t xml:space="preserve"> </w:t>
      </w:r>
      <w:r w:rsidRPr="00D17140">
        <w:rPr>
          <w:b/>
          <w:bCs/>
        </w:rPr>
        <w:t>RAN2 to consider inclusion of MUSIM Leave Information as described in Table 1 in TS38.331.</w:t>
      </w:r>
    </w:p>
    <w:p w14:paraId="3008BFC0" w14:textId="77777777" w:rsidR="00093AD1" w:rsidRDefault="00093AD1" w:rsidP="00093AD1">
      <w:pPr>
        <w:jc w:val="both"/>
        <w:rPr>
          <w:b/>
          <w:bCs/>
        </w:rPr>
      </w:pPr>
      <w:r w:rsidRPr="00D17140">
        <w:rPr>
          <w:b/>
          <w:bCs/>
        </w:rPr>
        <w:t xml:space="preserve">Proposal </w:t>
      </w:r>
      <w:r>
        <w:rPr>
          <w:b/>
          <w:bCs/>
        </w:rPr>
        <w:t>6</w:t>
      </w:r>
      <w:r w:rsidRPr="00D17140">
        <w:rPr>
          <w:b/>
          <w:bCs/>
        </w:rPr>
        <w:t>:</w:t>
      </w:r>
      <w:r>
        <w:rPr>
          <w:b/>
          <w:bCs/>
        </w:rPr>
        <w:t xml:space="preserve"> </w:t>
      </w:r>
      <w:r w:rsidRPr="00D17140">
        <w:rPr>
          <w:b/>
          <w:bCs/>
        </w:rPr>
        <w:t xml:space="preserve">RAN2 to </w:t>
      </w:r>
      <w:r>
        <w:rPr>
          <w:b/>
          <w:bCs/>
        </w:rPr>
        <w:t>discuss the inclusion of NAS level assistance information within MUSIM leave information</w:t>
      </w:r>
      <w:r w:rsidRPr="00D17140">
        <w:rPr>
          <w:b/>
          <w:bCs/>
        </w:rPr>
        <w:t>.</w:t>
      </w:r>
    </w:p>
    <w:p w14:paraId="7D2801BA" w14:textId="77777777" w:rsidR="00093AD1" w:rsidRDefault="00093AD1" w:rsidP="00093AD1">
      <w:pPr>
        <w:jc w:val="both"/>
        <w:rPr>
          <w:b/>
          <w:bCs/>
        </w:rPr>
      </w:pPr>
      <w:r w:rsidRPr="00D17140">
        <w:rPr>
          <w:b/>
          <w:bCs/>
        </w:rPr>
        <w:t xml:space="preserve">Proposal </w:t>
      </w:r>
      <w:r>
        <w:rPr>
          <w:b/>
          <w:bCs/>
        </w:rPr>
        <w:t>7</w:t>
      </w:r>
      <w:r w:rsidRPr="00D17140">
        <w:rPr>
          <w:b/>
          <w:bCs/>
        </w:rPr>
        <w:t>:</w:t>
      </w:r>
      <w:r>
        <w:rPr>
          <w:b/>
          <w:bCs/>
        </w:rPr>
        <w:t xml:space="preserve"> </w:t>
      </w:r>
      <w:r w:rsidRPr="00D17140">
        <w:rPr>
          <w:b/>
          <w:bCs/>
        </w:rPr>
        <w:t xml:space="preserve">RAN2 to </w:t>
      </w:r>
      <w:r>
        <w:rPr>
          <w:b/>
          <w:bCs/>
        </w:rPr>
        <w:t xml:space="preserve">discuss the delayed switching for leaving NTKW-A for interaction with mobility procedures. </w:t>
      </w:r>
    </w:p>
    <w:p w14:paraId="4822E13F" w14:textId="26FF18CC" w:rsidR="00093AD1" w:rsidRDefault="00093AD1" w:rsidP="00AD5ED0">
      <w:pPr>
        <w:jc w:val="both"/>
        <w:rPr>
          <w:b/>
          <w:bCs/>
          <w:u w:val="single"/>
        </w:rPr>
      </w:pPr>
      <w:r>
        <w:rPr>
          <w:b/>
          <w:bCs/>
        </w:rPr>
        <w:t>Proposal 8: If delayed switching is accepted RAN2 to consider the new parameter proposed in Table 2 for MUSIM leave indication configuration.</w:t>
      </w:r>
    </w:p>
    <w:p w14:paraId="226B1EFC" w14:textId="77777777" w:rsidR="00D30CAA" w:rsidRPr="003073D8" w:rsidRDefault="00D30CAA" w:rsidP="00BB2426">
      <w:pPr>
        <w:rPr>
          <w:b/>
          <w:bCs/>
          <w:u w:val="single"/>
        </w:rPr>
      </w:pPr>
    </w:p>
    <w:p w14:paraId="4C3C4CB8" w14:textId="60BEA374" w:rsidR="00E76D0C" w:rsidRDefault="00391C50" w:rsidP="00036205">
      <w:pPr>
        <w:pStyle w:val="Heading1"/>
        <w:rPr>
          <w:rFonts w:ascii="Times New Roman" w:hAnsi="Times New Roman"/>
          <w:iCs/>
          <w:sz w:val="20"/>
        </w:rPr>
      </w:pPr>
      <w:r w:rsidRPr="00820EC6">
        <w:t>References</w:t>
      </w:r>
      <w:bookmarkStart w:id="0" w:name="_Ref54172283"/>
      <w:bookmarkStart w:id="1" w:name="_Ref45185613"/>
      <w:bookmarkStart w:id="2" w:name="_Ref45103500"/>
      <w:r w:rsidR="001A6BE8" w:rsidRPr="00820EC6">
        <w:rPr>
          <w:rFonts w:ascii="Times New Roman" w:hAnsi="Times New Roman"/>
          <w:iCs/>
          <w:sz w:val="20"/>
        </w:rPr>
        <w:t xml:space="preserve">                                                </w:t>
      </w:r>
    </w:p>
    <w:p w14:paraId="0C91929A" w14:textId="116FABA3" w:rsidR="003501DA" w:rsidRDefault="003501DA" w:rsidP="003501DA">
      <w:r>
        <w:t xml:space="preserve">[1] </w:t>
      </w:r>
      <w:r w:rsidRPr="003501DA">
        <w:rPr>
          <w:b/>
          <w:bCs/>
        </w:rPr>
        <w:t>RP-193263</w:t>
      </w:r>
      <w:r w:rsidRPr="003501DA">
        <w:t xml:space="preserve"> – WID For Support of Multi-SIM devices -Rel-17</w:t>
      </w:r>
    </w:p>
    <w:p w14:paraId="66BB62E6" w14:textId="3F10DE79" w:rsidR="003501DA" w:rsidRDefault="003501DA" w:rsidP="003501DA">
      <w:r>
        <w:t xml:space="preserve">[2] </w:t>
      </w:r>
      <w:r w:rsidRPr="003501DA">
        <w:rPr>
          <w:b/>
          <w:bCs/>
        </w:rPr>
        <w:t>RAN2-11</w:t>
      </w:r>
      <w:r w:rsidR="00CA2614">
        <w:rPr>
          <w:b/>
          <w:bCs/>
        </w:rPr>
        <w:t>5</w:t>
      </w:r>
      <w:r w:rsidRPr="003501DA">
        <w:rPr>
          <w:b/>
          <w:bCs/>
        </w:rPr>
        <w:t>e</w:t>
      </w:r>
      <w:r w:rsidRPr="003501DA">
        <w:t xml:space="preserve"> Meeting Report</w:t>
      </w:r>
      <w:bookmarkEnd w:id="0"/>
      <w:bookmarkEnd w:id="1"/>
      <w:bookmarkEnd w:id="2"/>
    </w:p>
    <w:sectPr w:rsidR="003501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24DCB" w14:textId="77777777" w:rsidR="00DB6617" w:rsidRDefault="00DB6617">
      <w:r>
        <w:separator/>
      </w:r>
    </w:p>
  </w:endnote>
  <w:endnote w:type="continuationSeparator" w:id="0">
    <w:p w14:paraId="0136BD6B" w14:textId="77777777" w:rsidR="00DB6617" w:rsidRDefault="00DB6617">
      <w:r>
        <w:continuationSeparator/>
      </w:r>
    </w:p>
  </w:endnote>
  <w:endnote w:type="continuationNotice" w:id="1">
    <w:p w14:paraId="1AE162E5" w14:textId="77777777" w:rsidR="00DB6617" w:rsidRDefault="00DB6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4E2E2" w14:textId="77777777" w:rsidR="00DB6617" w:rsidRDefault="00DB6617">
      <w:r>
        <w:separator/>
      </w:r>
    </w:p>
  </w:footnote>
  <w:footnote w:type="continuationSeparator" w:id="0">
    <w:p w14:paraId="4C1C5FC9" w14:textId="77777777" w:rsidR="00DB6617" w:rsidRDefault="00DB6617">
      <w:r>
        <w:continuationSeparator/>
      </w:r>
    </w:p>
  </w:footnote>
  <w:footnote w:type="continuationNotice" w:id="1">
    <w:p w14:paraId="730E758B" w14:textId="77777777" w:rsidR="00DB6617" w:rsidRDefault="00DB66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2B30C57"/>
    <w:multiLevelType w:val="hybridMultilevel"/>
    <w:tmpl w:val="488227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10"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197991"/>
    <w:multiLevelType w:val="hybridMultilevel"/>
    <w:tmpl w:val="0622BA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359537A"/>
    <w:multiLevelType w:val="hybridMultilevel"/>
    <w:tmpl w:val="47A4B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CB345C"/>
    <w:multiLevelType w:val="hybridMultilevel"/>
    <w:tmpl w:val="D1BA89DE"/>
    <w:lvl w:ilvl="0" w:tplc="05169A1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8A3322"/>
    <w:multiLevelType w:val="hybridMultilevel"/>
    <w:tmpl w:val="774AB9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B30337E"/>
    <w:multiLevelType w:val="hybridMultilevel"/>
    <w:tmpl w:val="2EAE3816"/>
    <w:lvl w:ilvl="0" w:tplc="74E85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8"/>
  </w:num>
  <w:num w:numId="6">
    <w:abstractNumId w:val="23"/>
  </w:num>
  <w:num w:numId="7">
    <w:abstractNumId w:val="24"/>
  </w:num>
  <w:num w:numId="8">
    <w:abstractNumId w:val="6"/>
  </w:num>
  <w:num w:numId="9">
    <w:abstractNumId w:val="10"/>
  </w:num>
  <w:num w:numId="10">
    <w:abstractNumId w:val="30"/>
  </w:num>
  <w:num w:numId="11">
    <w:abstractNumId w:val="7"/>
  </w:num>
  <w:num w:numId="12">
    <w:abstractNumId w:val="32"/>
  </w:num>
  <w:num w:numId="13">
    <w:abstractNumId w:val="31"/>
  </w:num>
  <w:num w:numId="14">
    <w:abstractNumId w:val="35"/>
  </w:num>
  <w:num w:numId="15">
    <w:abstractNumId w:val="3"/>
  </w:num>
  <w:num w:numId="16">
    <w:abstractNumId w:val="14"/>
  </w:num>
  <w:num w:numId="17">
    <w:abstractNumId w:val="21"/>
  </w:num>
  <w:num w:numId="18">
    <w:abstractNumId w:val="11"/>
  </w:num>
  <w:num w:numId="19">
    <w:abstractNumId w:val="25"/>
  </w:num>
  <w:num w:numId="20">
    <w:abstractNumId w:val="40"/>
  </w:num>
  <w:num w:numId="21">
    <w:abstractNumId w:val="16"/>
  </w:num>
  <w:num w:numId="22">
    <w:abstractNumId w:val="5"/>
  </w:num>
  <w:num w:numId="23">
    <w:abstractNumId w:val="29"/>
  </w:num>
  <w:num w:numId="24">
    <w:abstractNumId w:val="33"/>
  </w:num>
  <w:num w:numId="25">
    <w:abstractNumId w:val="20"/>
  </w:num>
  <w:num w:numId="26">
    <w:abstractNumId w:val="15"/>
  </w:num>
  <w:num w:numId="27">
    <w:abstractNumId w:val="27"/>
  </w:num>
  <w:num w:numId="28">
    <w:abstractNumId w:val="9"/>
  </w:num>
  <w:num w:numId="29">
    <w:abstractNumId w:val="38"/>
  </w:num>
  <w:num w:numId="30">
    <w:abstractNumId w:val="37"/>
  </w:num>
  <w:num w:numId="31">
    <w:abstractNumId w:val="26"/>
  </w:num>
  <w:num w:numId="32">
    <w:abstractNumId w:val="4"/>
  </w:num>
  <w:num w:numId="33">
    <w:abstractNumId w:val="36"/>
  </w:num>
  <w:num w:numId="34">
    <w:abstractNumId w:val="28"/>
  </w:num>
  <w:num w:numId="35">
    <w:abstractNumId w:val="1"/>
  </w:num>
  <w:num w:numId="36">
    <w:abstractNumId w:val="34"/>
  </w:num>
  <w:num w:numId="37">
    <w:abstractNumId w:val="39"/>
  </w:num>
  <w:num w:numId="38">
    <w:abstractNumId w:val="13"/>
  </w:num>
  <w:num w:numId="39">
    <w:abstractNumId w:val="36"/>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7"/>
  </w:num>
  <w:num w:numId="43">
    <w:abstractNumId w:val="8"/>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D3"/>
    <w:rsid w:val="00005866"/>
    <w:rsid w:val="00015B7A"/>
    <w:rsid w:val="00016557"/>
    <w:rsid w:val="000174B5"/>
    <w:rsid w:val="00020BD5"/>
    <w:rsid w:val="00022E29"/>
    <w:rsid w:val="00023C40"/>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65268"/>
    <w:rsid w:val="000707F8"/>
    <w:rsid w:val="000708AF"/>
    <w:rsid w:val="00073330"/>
    <w:rsid w:val="00073C9C"/>
    <w:rsid w:val="00075BF8"/>
    <w:rsid w:val="00080512"/>
    <w:rsid w:val="000823D8"/>
    <w:rsid w:val="000875F6"/>
    <w:rsid w:val="00090468"/>
    <w:rsid w:val="00090F51"/>
    <w:rsid w:val="00093AD1"/>
    <w:rsid w:val="00094568"/>
    <w:rsid w:val="000953BE"/>
    <w:rsid w:val="000969DE"/>
    <w:rsid w:val="000A1580"/>
    <w:rsid w:val="000A39F0"/>
    <w:rsid w:val="000A7E81"/>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E6EC7"/>
    <w:rsid w:val="000F034D"/>
    <w:rsid w:val="000F27DA"/>
    <w:rsid w:val="000F2CA0"/>
    <w:rsid w:val="000F5DA0"/>
    <w:rsid w:val="001070F5"/>
    <w:rsid w:val="00112F1A"/>
    <w:rsid w:val="0011325D"/>
    <w:rsid w:val="0011572D"/>
    <w:rsid w:val="00115CE1"/>
    <w:rsid w:val="001170C3"/>
    <w:rsid w:val="001213F4"/>
    <w:rsid w:val="00122115"/>
    <w:rsid w:val="00124397"/>
    <w:rsid w:val="001344BC"/>
    <w:rsid w:val="00134A0D"/>
    <w:rsid w:val="0014251D"/>
    <w:rsid w:val="00142BCD"/>
    <w:rsid w:val="00145075"/>
    <w:rsid w:val="00145EA9"/>
    <w:rsid w:val="001631EE"/>
    <w:rsid w:val="00165B1F"/>
    <w:rsid w:val="00166627"/>
    <w:rsid w:val="00172657"/>
    <w:rsid w:val="001741A0"/>
    <w:rsid w:val="0017447B"/>
    <w:rsid w:val="00175FA0"/>
    <w:rsid w:val="00181595"/>
    <w:rsid w:val="00192473"/>
    <w:rsid w:val="001943FF"/>
    <w:rsid w:val="00194CD0"/>
    <w:rsid w:val="001A3AC0"/>
    <w:rsid w:val="001A503F"/>
    <w:rsid w:val="001A6BE8"/>
    <w:rsid w:val="001A7704"/>
    <w:rsid w:val="001B49C9"/>
    <w:rsid w:val="001B576A"/>
    <w:rsid w:val="001B6C6B"/>
    <w:rsid w:val="001C0616"/>
    <w:rsid w:val="001C0F02"/>
    <w:rsid w:val="001C23F4"/>
    <w:rsid w:val="001C3DC6"/>
    <w:rsid w:val="001C4049"/>
    <w:rsid w:val="001C4F79"/>
    <w:rsid w:val="001D0374"/>
    <w:rsid w:val="001D0C32"/>
    <w:rsid w:val="001D5980"/>
    <w:rsid w:val="001D5F9E"/>
    <w:rsid w:val="001D7586"/>
    <w:rsid w:val="001D7F75"/>
    <w:rsid w:val="001E0A4B"/>
    <w:rsid w:val="001E1440"/>
    <w:rsid w:val="001E1F4E"/>
    <w:rsid w:val="001E3554"/>
    <w:rsid w:val="001E3F2C"/>
    <w:rsid w:val="001E748D"/>
    <w:rsid w:val="001F168B"/>
    <w:rsid w:val="001F5BA7"/>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3057"/>
    <w:rsid w:val="00237F05"/>
    <w:rsid w:val="0024072A"/>
    <w:rsid w:val="00241400"/>
    <w:rsid w:val="002415F7"/>
    <w:rsid w:val="002422DB"/>
    <w:rsid w:val="002451FA"/>
    <w:rsid w:val="00246DFA"/>
    <w:rsid w:val="002501B5"/>
    <w:rsid w:val="00250404"/>
    <w:rsid w:val="00251822"/>
    <w:rsid w:val="00253135"/>
    <w:rsid w:val="00253845"/>
    <w:rsid w:val="002610D8"/>
    <w:rsid w:val="002613CB"/>
    <w:rsid w:val="00261AE5"/>
    <w:rsid w:val="00262813"/>
    <w:rsid w:val="00267789"/>
    <w:rsid w:val="002747EC"/>
    <w:rsid w:val="00275742"/>
    <w:rsid w:val="00275FFC"/>
    <w:rsid w:val="00283D55"/>
    <w:rsid w:val="002855BF"/>
    <w:rsid w:val="002903CA"/>
    <w:rsid w:val="002937DC"/>
    <w:rsid w:val="00296CBB"/>
    <w:rsid w:val="00297AEB"/>
    <w:rsid w:val="002A0169"/>
    <w:rsid w:val="002A2640"/>
    <w:rsid w:val="002A6D2C"/>
    <w:rsid w:val="002B4F9C"/>
    <w:rsid w:val="002C2EB5"/>
    <w:rsid w:val="002C34AC"/>
    <w:rsid w:val="002C43E6"/>
    <w:rsid w:val="002C6B00"/>
    <w:rsid w:val="002D3232"/>
    <w:rsid w:val="002D3EF5"/>
    <w:rsid w:val="002D6804"/>
    <w:rsid w:val="002D6DB3"/>
    <w:rsid w:val="002E1C3B"/>
    <w:rsid w:val="002E630E"/>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5AE3"/>
    <w:rsid w:val="00326069"/>
    <w:rsid w:val="00326974"/>
    <w:rsid w:val="00331A6F"/>
    <w:rsid w:val="00331BD9"/>
    <w:rsid w:val="0033260E"/>
    <w:rsid w:val="00340979"/>
    <w:rsid w:val="0034172F"/>
    <w:rsid w:val="00345C2A"/>
    <w:rsid w:val="00345D66"/>
    <w:rsid w:val="003465E8"/>
    <w:rsid w:val="003501DA"/>
    <w:rsid w:val="0035462D"/>
    <w:rsid w:val="0035527F"/>
    <w:rsid w:val="0035664E"/>
    <w:rsid w:val="0036459E"/>
    <w:rsid w:val="00364B41"/>
    <w:rsid w:val="003658D8"/>
    <w:rsid w:val="00366404"/>
    <w:rsid w:val="00367555"/>
    <w:rsid w:val="00370D25"/>
    <w:rsid w:val="00372BEA"/>
    <w:rsid w:val="00373E0C"/>
    <w:rsid w:val="00383096"/>
    <w:rsid w:val="003838B0"/>
    <w:rsid w:val="00385D7C"/>
    <w:rsid w:val="003878FA"/>
    <w:rsid w:val="003908E9"/>
    <w:rsid w:val="00391C50"/>
    <w:rsid w:val="003926C2"/>
    <w:rsid w:val="0039346C"/>
    <w:rsid w:val="00394811"/>
    <w:rsid w:val="00395CC7"/>
    <w:rsid w:val="003A0545"/>
    <w:rsid w:val="003A41EF"/>
    <w:rsid w:val="003A4A35"/>
    <w:rsid w:val="003A5444"/>
    <w:rsid w:val="003B0402"/>
    <w:rsid w:val="003B2771"/>
    <w:rsid w:val="003B40AD"/>
    <w:rsid w:val="003B48AB"/>
    <w:rsid w:val="003C1062"/>
    <w:rsid w:val="003C11E0"/>
    <w:rsid w:val="003C285D"/>
    <w:rsid w:val="003C364A"/>
    <w:rsid w:val="003C4DD0"/>
    <w:rsid w:val="003C4E37"/>
    <w:rsid w:val="003C724D"/>
    <w:rsid w:val="003D056B"/>
    <w:rsid w:val="003D2940"/>
    <w:rsid w:val="003D55F4"/>
    <w:rsid w:val="003D5AB1"/>
    <w:rsid w:val="003E16BE"/>
    <w:rsid w:val="003E59FB"/>
    <w:rsid w:val="003E646B"/>
    <w:rsid w:val="003F0DF6"/>
    <w:rsid w:val="003F19B5"/>
    <w:rsid w:val="003F25DF"/>
    <w:rsid w:val="003F4E28"/>
    <w:rsid w:val="003F5F30"/>
    <w:rsid w:val="004006E8"/>
    <w:rsid w:val="00401855"/>
    <w:rsid w:val="00403436"/>
    <w:rsid w:val="00405346"/>
    <w:rsid w:val="0041046F"/>
    <w:rsid w:val="00411A8B"/>
    <w:rsid w:val="00417935"/>
    <w:rsid w:val="00420DB4"/>
    <w:rsid w:val="00427899"/>
    <w:rsid w:val="00430483"/>
    <w:rsid w:val="0043171B"/>
    <w:rsid w:val="00434202"/>
    <w:rsid w:val="00435E42"/>
    <w:rsid w:val="00441DF5"/>
    <w:rsid w:val="00442334"/>
    <w:rsid w:val="00442891"/>
    <w:rsid w:val="00454C4D"/>
    <w:rsid w:val="00456ADF"/>
    <w:rsid w:val="00464567"/>
    <w:rsid w:val="00465587"/>
    <w:rsid w:val="00466A9D"/>
    <w:rsid w:val="00473F2D"/>
    <w:rsid w:val="004759D3"/>
    <w:rsid w:val="00477455"/>
    <w:rsid w:val="00482C93"/>
    <w:rsid w:val="00486281"/>
    <w:rsid w:val="00486E00"/>
    <w:rsid w:val="004908C0"/>
    <w:rsid w:val="00493B31"/>
    <w:rsid w:val="00494211"/>
    <w:rsid w:val="004953D8"/>
    <w:rsid w:val="004964D0"/>
    <w:rsid w:val="00496C02"/>
    <w:rsid w:val="004A0086"/>
    <w:rsid w:val="004A0605"/>
    <w:rsid w:val="004A1F7B"/>
    <w:rsid w:val="004A4890"/>
    <w:rsid w:val="004A6891"/>
    <w:rsid w:val="004B4030"/>
    <w:rsid w:val="004C0A97"/>
    <w:rsid w:val="004C1D51"/>
    <w:rsid w:val="004C2FC0"/>
    <w:rsid w:val="004C3BC5"/>
    <w:rsid w:val="004C44D2"/>
    <w:rsid w:val="004D3578"/>
    <w:rsid w:val="004D380D"/>
    <w:rsid w:val="004D3F3C"/>
    <w:rsid w:val="004D4F21"/>
    <w:rsid w:val="004E213A"/>
    <w:rsid w:val="004E354C"/>
    <w:rsid w:val="004F0D9F"/>
    <w:rsid w:val="004F5AF4"/>
    <w:rsid w:val="00503171"/>
    <w:rsid w:val="00506C28"/>
    <w:rsid w:val="00511B3B"/>
    <w:rsid w:val="00511EB2"/>
    <w:rsid w:val="00512DA2"/>
    <w:rsid w:val="00512F78"/>
    <w:rsid w:val="005153B6"/>
    <w:rsid w:val="0052083A"/>
    <w:rsid w:val="005220AC"/>
    <w:rsid w:val="005248C3"/>
    <w:rsid w:val="0052679E"/>
    <w:rsid w:val="00534DA0"/>
    <w:rsid w:val="00541E55"/>
    <w:rsid w:val="0054338F"/>
    <w:rsid w:val="00543E6C"/>
    <w:rsid w:val="005511CB"/>
    <w:rsid w:val="00552253"/>
    <w:rsid w:val="00553302"/>
    <w:rsid w:val="00555554"/>
    <w:rsid w:val="005644F0"/>
    <w:rsid w:val="00565087"/>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49C6"/>
    <w:rsid w:val="005B342E"/>
    <w:rsid w:val="005B4B3F"/>
    <w:rsid w:val="005B754F"/>
    <w:rsid w:val="005C778B"/>
    <w:rsid w:val="005C7B5C"/>
    <w:rsid w:val="005D15EB"/>
    <w:rsid w:val="005D25AA"/>
    <w:rsid w:val="005D2C72"/>
    <w:rsid w:val="005E072D"/>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0201"/>
    <w:rsid w:val="0062578C"/>
    <w:rsid w:val="00631FB1"/>
    <w:rsid w:val="00633572"/>
    <w:rsid w:val="00635E5E"/>
    <w:rsid w:val="00641BD9"/>
    <w:rsid w:val="00643D77"/>
    <w:rsid w:val="00644D82"/>
    <w:rsid w:val="00646D99"/>
    <w:rsid w:val="00646E30"/>
    <w:rsid w:val="00647146"/>
    <w:rsid w:val="00656910"/>
    <w:rsid w:val="006574C0"/>
    <w:rsid w:val="00660E86"/>
    <w:rsid w:val="00664B67"/>
    <w:rsid w:val="00665B45"/>
    <w:rsid w:val="00670A14"/>
    <w:rsid w:val="006713F8"/>
    <w:rsid w:val="006739B2"/>
    <w:rsid w:val="00675432"/>
    <w:rsid w:val="00677FFC"/>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11E1"/>
    <w:rsid w:val="006B3180"/>
    <w:rsid w:val="006B4D89"/>
    <w:rsid w:val="006C2579"/>
    <w:rsid w:val="006C272D"/>
    <w:rsid w:val="006C2F97"/>
    <w:rsid w:val="006C64E6"/>
    <w:rsid w:val="006C66D8"/>
    <w:rsid w:val="006C695E"/>
    <w:rsid w:val="006D0258"/>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3DB8"/>
    <w:rsid w:val="007662B5"/>
    <w:rsid w:val="00771407"/>
    <w:rsid w:val="00777B80"/>
    <w:rsid w:val="00781F0F"/>
    <w:rsid w:val="00783C0C"/>
    <w:rsid w:val="00785F55"/>
    <w:rsid w:val="0078727C"/>
    <w:rsid w:val="00787B81"/>
    <w:rsid w:val="007900FD"/>
    <w:rsid w:val="0079021D"/>
    <w:rsid w:val="0079049D"/>
    <w:rsid w:val="00792542"/>
    <w:rsid w:val="00792C10"/>
    <w:rsid w:val="00793DC5"/>
    <w:rsid w:val="00793E30"/>
    <w:rsid w:val="00794BBB"/>
    <w:rsid w:val="007A1A72"/>
    <w:rsid w:val="007B18D8"/>
    <w:rsid w:val="007B55BE"/>
    <w:rsid w:val="007C095F"/>
    <w:rsid w:val="007C2DD0"/>
    <w:rsid w:val="007C44DD"/>
    <w:rsid w:val="007C5034"/>
    <w:rsid w:val="007D256D"/>
    <w:rsid w:val="007D2BCC"/>
    <w:rsid w:val="007D76DC"/>
    <w:rsid w:val="007E2C49"/>
    <w:rsid w:val="007E4EF8"/>
    <w:rsid w:val="007E78F6"/>
    <w:rsid w:val="007E7A5C"/>
    <w:rsid w:val="007F2E08"/>
    <w:rsid w:val="0080188A"/>
    <w:rsid w:val="008028A4"/>
    <w:rsid w:val="008034EF"/>
    <w:rsid w:val="008037AD"/>
    <w:rsid w:val="008037DD"/>
    <w:rsid w:val="008043BF"/>
    <w:rsid w:val="008054E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57F0"/>
    <w:rsid w:val="0087609B"/>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2835"/>
    <w:rsid w:val="008E3193"/>
    <w:rsid w:val="008F396F"/>
    <w:rsid w:val="008F3DCD"/>
    <w:rsid w:val="008F7C1D"/>
    <w:rsid w:val="009022F7"/>
    <w:rsid w:val="0090271F"/>
    <w:rsid w:val="00902B60"/>
    <w:rsid w:val="00902DB9"/>
    <w:rsid w:val="009043E6"/>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D36E1"/>
    <w:rsid w:val="009D3FE8"/>
    <w:rsid w:val="009D74A6"/>
    <w:rsid w:val="009E0E87"/>
    <w:rsid w:val="009E12CB"/>
    <w:rsid w:val="009E5C49"/>
    <w:rsid w:val="009E6C36"/>
    <w:rsid w:val="009F4603"/>
    <w:rsid w:val="009F4A3C"/>
    <w:rsid w:val="009F5016"/>
    <w:rsid w:val="009F6706"/>
    <w:rsid w:val="009F6E16"/>
    <w:rsid w:val="00A03C91"/>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D9"/>
    <w:rsid w:val="00A528DD"/>
    <w:rsid w:val="00A52BE0"/>
    <w:rsid w:val="00A53100"/>
    <w:rsid w:val="00A53724"/>
    <w:rsid w:val="00A54B2B"/>
    <w:rsid w:val="00A56B05"/>
    <w:rsid w:val="00A6015C"/>
    <w:rsid w:val="00A61979"/>
    <w:rsid w:val="00A74BA5"/>
    <w:rsid w:val="00A74DAC"/>
    <w:rsid w:val="00A754E2"/>
    <w:rsid w:val="00A76C34"/>
    <w:rsid w:val="00A82346"/>
    <w:rsid w:val="00A853FA"/>
    <w:rsid w:val="00A8665F"/>
    <w:rsid w:val="00A874A8"/>
    <w:rsid w:val="00A92852"/>
    <w:rsid w:val="00A94BC1"/>
    <w:rsid w:val="00A95B25"/>
    <w:rsid w:val="00A9671C"/>
    <w:rsid w:val="00A96737"/>
    <w:rsid w:val="00AA1553"/>
    <w:rsid w:val="00AA25C1"/>
    <w:rsid w:val="00AA5CB1"/>
    <w:rsid w:val="00AB0776"/>
    <w:rsid w:val="00AB139E"/>
    <w:rsid w:val="00AB1B16"/>
    <w:rsid w:val="00AB3622"/>
    <w:rsid w:val="00AB7FEB"/>
    <w:rsid w:val="00AC2AFF"/>
    <w:rsid w:val="00AC72C5"/>
    <w:rsid w:val="00AD5ED0"/>
    <w:rsid w:val="00AD655D"/>
    <w:rsid w:val="00AE1818"/>
    <w:rsid w:val="00AE1D96"/>
    <w:rsid w:val="00AF4156"/>
    <w:rsid w:val="00AF6AAB"/>
    <w:rsid w:val="00AF6F55"/>
    <w:rsid w:val="00B016B5"/>
    <w:rsid w:val="00B041B2"/>
    <w:rsid w:val="00B04CCA"/>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B80"/>
    <w:rsid w:val="00B3077B"/>
    <w:rsid w:val="00B3260D"/>
    <w:rsid w:val="00B34167"/>
    <w:rsid w:val="00B40D2E"/>
    <w:rsid w:val="00B415F0"/>
    <w:rsid w:val="00B42836"/>
    <w:rsid w:val="00B44E43"/>
    <w:rsid w:val="00B46FB1"/>
    <w:rsid w:val="00B47FD1"/>
    <w:rsid w:val="00B516BB"/>
    <w:rsid w:val="00B52904"/>
    <w:rsid w:val="00B52949"/>
    <w:rsid w:val="00B546B8"/>
    <w:rsid w:val="00B54A0E"/>
    <w:rsid w:val="00B61A24"/>
    <w:rsid w:val="00B639A6"/>
    <w:rsid w:val="00B64EB0"/>
    <w:rsid w:val="00B700EA"/>
    <w:rsid w:val="00B7347E"/>
    <w:rsid w:val="00B76AB8"/>
    <w:rsid w:val="00B77565"/>
    <w:rsid w:val="00B82278"/>
    <w:rsid w:val="00B83027"/>
    <w:rsid w:val="00B84DB2"/>
    <w:rsid w:val="00B84E2A"/>
    <w:rsid w:val="00B914C0"/>
    <w:rsid w:val="00B93D0B"/>
    <w:rsid w:val="00BA0C32"/>
    <w:rsid w:val="00BB2426"/>
    <w:rsid w:val="00BB3867"/>
    <w:rsid w:val="00BC05B5"/>
    <w:rsid w:val="00BC09CF"/>
    <w:rsid w:val="00BC3555"/>
    <w:rsid w:val="00BC4D16"/>
    <w:rsid w:val="00BC5632"/>
    <w:rsid w:val="00BD6F14"/>
    <w:rsid w:val="00BE55DF"/>
    <w:rsid w:val="00BE66C1"/>
    <w:rsid w:val="00BE761C"/>
    <w:rsid w:val="00BF422A"/>
    <w:rsid w:val="00BF6DC1"/>
    <w:rsid w:val="00C012CE"/>
    <w:rsid w:val="00C04FF3"/>
    <w:rsid w:val="00C0567A"/>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29C1"/>
    <w:rsid w:val="00C62EC7"/>
    <w:rsid w:val="00C65340"/>
    <w:rsid w:val="00C6563E"/>
    <w:rsid w:val="00C756AA"/>
    <w:rsid w:val="00C76B1D"/>
    <w:rsid w:val="00C77470"/>
    <w:rsid w:val="00C80C60"/>
    <w:rsid w:val="00C83A13"/>
    <w:rsid w:val="00C85718"/>
    <w:rsid w:val="00C858F7"/>
    <w:rsid w:val="00C87384"/>
    <w:rsid w:val="00C9068C"/>
    <w:rsid w:val="00C90FBF"/>
    <w:rsid w:val="00C92967"/>
    <w:rsid w:val="00C95FB4"/>
    <w:rsid w:val="00CA051B"/>
    <w:rsid w:val="00CA1000"/>
    <w:rsid w:val="00CA2614"/>
    <w:rsid w:val="00CA3D0C"/>
    <w:rsid w:val="00CA3FDA"/>
    <w:rsid w:val="00CA654B"/>
    <w:rsid w:val="00CB0A1A"/>
    <w:rsid w:val="00CB72B8"/>
    <w:rsid w:val="00CB7841"/>
    <w:rsid w:val="00CC2D21"/>
    <w:rsid w:val="00CC35A7"/>
    <w:rsid w:val="00CC6B0D"/>
    <w:rsid w:val="00CD0E69"/>
    <w:rsid w:val="00CD4C7B"/>
    <w:rsid w:val="00CD58FE"/>
    <w:rsid w:val="00CD5E09"/>
    <w:rsid w:val="00CD60F8"/>
    <w:rsid w:val="00CD6715"/>
    <w:rsid w:val="00CE0516"/>
    <w:rsid w:val="00CE08EC"/>
    <w:rsid w:val="00CE292F"/>
    <w:rsid w:val="00CE548D"/>
    <w:rsid w:val="00CE6581"/>
    <w:rsid w:val="00CF26D4"/>
    <w:rsid w:val="00CF400E"/>
    <w:rsid w:val="00CF48AB"/>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0CAA"/>
    <w:rsid w:val="00D320C7"/>
    <w:rsid w:val="00D321B4"/>
    <w:rsid w:val="00D32F6F"/>
    <w:rsid w:val="00D33BE3"/>
    <w:rsid w:val="00D3792D"/>
    <w:rsid w:val="00D40748"/>
    <w:rsid w:val="00D40FDB"/>
    <w:rsid w:val="00D42708"/>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6617"/>
    <w:rsid w:val="00DB743E"/>
    <w:rsid w:val="00DC309B"/>
    <w:rsid w:val="00DC4DA2"/>
    <w:rsid w:val="00DC5261"/>
    <w:rsid w:val="00DC632D"/>
    <w:rsid w:val="00DD029D"/>
    <w:rsid w:val="00DD10B1"/>
    <w:rsid w:val="00DE25D2"/>
    <w:rsid w:val="00DE4C4A"/>
    <w:rsid w:val="00DE738C"/>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72778"/>
    <w:rsid w:val="00E74820"/>
    <w:rsid w:val="00E74DE9"/>
    <w:rsid w:val="00E76D0C"/>
    <w:rsid w:val="00E77645"/>
    <w:rsid w:val="00E82C5F"/>
    <w:rsid w:val="00E83060"/>
    <w:rsid w:val="00E83335"/>
    <w:rsid w:val="00E833E3"/>
    <w:rsid w:val="00E83697"/>
    <w:rsid w:val="00E85E5F"/>
    <w:rsid w:val="00E902BF"/>
    <w:rsid w:val="00E90E3A"/>
    <w:rsid w:val="00E922CC"/>
    <w:rsid w:val="00EA156F"/>
    <w:rsid w:val="00EA4AF9"/>
    <w:rsid w:val="00EA66C9"/>
    <w:rsid w:val="00EB3DE4"/>
    <w:rsid w:val="00EC2AB2"/>
    <w:rsid w:val="00EC4680"/>
    <w:rsid w:val="00EC4A25"/>
    <w:rsid w:val="00EC4F39"/>
    <w:rsid w:val="00EC7B2F"/>
    <w:rsid w:val="00ED7586"/>
    <w:rsid w:val="00EE0FA1"/>
    <w:rsid w:val="00EE2F5D"/>
    <w:rsid w:val="00EE67B0"/>
    <w:rsid w:val="00EF57B1"/>
    <w:rsid w:val="00EF7121"/>
    <w:rsid w:val="00F025A2"/>
    <w:rsid w:val="00F036E9"/>
    <w:rsid w:val="00F05BFB"/>
    <w:rsid w:val="00F062FB"/>
    <w:rsid w:val="00F0659D"/>
    <w:rsid w:val="00F07388"/>
    <w:rsid w:val="00F1062D"/>
    <w:rsid w:val="00F2026E"/>
    <w:rsid w:val="00F2210A"/>
    <w:rsid w:val="00F22894"/>
    <w:rsid w:val="00F2369E"/>
    <w:rsid w:val="00F23D7D"/>
    <w:rsid w:val="00F24C73"/>
    <w:rsid w:val="00F3239D"/>
    <w:rsid w:val="00F3670B"/>
    <w:rsid w:val="00F36A40"/>
    <w:rsid w:val="00F3748D"/>
    <w:rsid w:val="00F37743"/>
    <w:rsid w:val="00F37B3A"/>
    <w:rsid w:val="00F432CB"/>
    <w:rsid w:val="00F45E60"/>
    <w:rsid w:val="00F460B0"/>
    <w:rsid w:val="00F54A3D"/>
    <w:rsid w:val="00F54CB0"/>
    <w:rsid w:val="00F579CD"/>
    <w:rsid w:val="00F60359"/>
    <w:rsid w:val="00F62DBB"/>
    <w:rsid w:val="00F653B8"/>
    <w:rsid w:val="00F70834"/>
    <w:rsid w:val="00F71B89"/>
    <w:rsid w:val="00F71FB6"/>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A5C27"/>
    <w:rsid w:val="00FA65F1"/>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E6089"/>
    <w:rsid w:val="00FF00DB"/>
    <w:rsid w:val="00FF0954"/>
    <w:rsid w:val="00FF2BEE"/>
    <w:rsid w:val="00FF5DC9"/>
    <w:rsid w:val="00FF78AB"/>
    <w:rsid w:val="016498CF"/>
    <w:rsid w:val="0721ABA9"/>
    <w:rsid w:val="08F23CE8"/>
    <w:rsid w:val="09E9274A"/>
    <w:rsid w:val="1130D05A"/>
    <w:rsid w:val="1254FE62"/>
    <w:rsid w:val="16F40EA5"/>
    <w:rsid w:val="1B851AC8"/>
    <w:rsid w:val="1C8BC60A"/>
    <w:rsid w:val="1F0D995D"/>
    <w:rsid w:val="2134C7F9"/>
    <w:rsid w:val="2333A678"/>
    <w:rsid w:val="242841C1"/>
    <w:rsid w:val="2524BCBB"/>
    <w:rsid w:val="2685B25C"/>
    <w:rsid w:val="26AC45F4"/>
    <w:rsid w:val="2B1D6C57"/>
    <w:rsid w:val="2BB3E45C"/>
    <w:rsid w:val="2EB6AB32"/>
    <w:rsid w:val="2F7EF19F"/>
    <w:rsid w:val="3403B04A"/>
    <w:rsid w:val="3625C0F6"/>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1999A2A-1C7F-4244-A419-479E119B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33"/>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character" w:customStyle="1" w:styleId="PLChar">
    <w:name w:val="PL Char"/>
    <w:link w:val="PL"/>
    <w:qFormat/>
    <w:rsid w:val="006B11E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5AIRPNAIUNRU-859666464-9807</_dlc_DocId>
    <_dlc_DocIdUrl xmlns="71c5aaf6-e6ce-465b-b873-5148d2a4c105">
      <Url>https://nokia.sharepoint.com/sites/c5g/e2earch/_layouts/15/DocIdRedir.aspx?ID=5AIRPNAIUNRU-859666464-9807</Url>
      <Description>5AIRPNAIUNRU-859666464-9807</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4.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2021-10-21T18:41:00Z</dcterms:created>
  <dcterms:modified xsi:type="dcterms:W3CDTF">2021-10-22T05:24:00Z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a1bba916-a1be-42db-a642-921ce1bf87f7</vt:lpwstr>
  </property>
</Properties>
</file>